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DD11" w14:textId="71D6909A" w:rsidR="00C869F3" w:rsidRDefault="218D6AE9" w:rsidP="000021C6">
      <w:pPr>
        <w:spacing w:after="480"/>
        <w:jc w:val="both"/>
      </w:pPr>
      <w:r>
        <w:rPr>
          <w:noProof/>
        </w:rPr>
        <w:drawing>
          <wp:inline distT="0" distB="0" distL="0" distR="0" wp14:anchorId="279131EB" wp14:editId="08F08DD6">
            <wp:extent cx="2443163" cy="705397"/>
            <wp:effectExtent l="0" t="0" r="0" b="0"/>
            <wp:docPr id="1" name="Picture 1" descr="London Borough of Harr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443163" cy="705397"/>
                    </a:xfrm>
                    <a:prstGeom prst="rect">
                      <a:avLst/>
                    </a:prstGeom>
                  </pic:spPr>
                </pic:pic>
              </a:graphicData>
            </a:graphic>
          </wp:inline>
        </w:drawing>
      </w:r>
    </w:p>
    <w:tbl>
      <w:tblPr>
        <w:tblStyle w:val="Style1"/>
        <w:tblW w:w="0" w:type="auto"/>
        <w:tblLook w:val="0000" w:firstRow="0" w:lastRow="0" w:firstColumn="0" w:lastColumn="0" w:noHBand="0" w:noVBand="0"/>
      </w:tblPr>
      <w:tblGrid>
        <w:gridCol w:w="3397"/>
        <w:gridCol w:w="4912"/>
      </w:tblGrid>
      <w:tr w:rsidR="00333FAA" w14:paraId="322EF0DF" w14:textId="77777777" w:rsidTr="1F04AB09">
        <w:trPr>
          <w:tblHeader/>
        </w:trPr>
        <w:tc>
          <w:tcPr>
            <w:tcW w:w="3456" w:type="dxa"/>
            <w:tcBorders>
              <w:bottom w:val="single" w:sz="18" w:space="0" w:color="auto"/>
            </w:tcBorders>
          </w:tcPr>
          <w:p w14:paraId="10F9A427" w14:textId="77777777" w:rsidR="00333FAA" w:rsidRPr="00B805DB" w:rsidRDefault="005811F8" w:rsidP="000021C6">
            <w:pPr>
              <w:pStyle w:val="Heading1"/>
              <w:spacing w:after="240"/>
              <w:jc w:val="both"/>
            </w:pPr>
            <w:r>
              <w:t>Report f</w:t>
            </w:r>
            <w:r w:rsidRPr="00C869F3">
              <w:t>or</w:t>
            </w:r>
            <w:r w:rsidR="00333FAA" w:rsidRPr="00C869F3">
              <w:t>:</w:t>
            </w:r>
          </w:p>
        </w:tc>
        <w:tc>
          <w:tcPr>
            <w:tcW w:w="5054" w:type="dxa"/>
            <w:tcBorders>
              <w:bottom w:val="single" w:sz="18" w:space="0" w:color="auto"/>
            </w:tcBorders>
          </w:tcPr>
          <w:p w14:paraId="541B30E0" w14:textId="77777777" w:rsidR="00333FAA" w:rsidRPr="005E3A10" w:rsidRDefault="005811F8" w:rsidP="000021C6">
            <w:pPr>
              <w:pStyle w:val="Heading1"/>
              <w:jc w:val="both"/>
              <w:rPr>
                <w:szCs w:val="24"/>
              </w:rPr>
            </w:pPr>
            <w:r w:rsidRPr="005E3A10">
              <w:t>Cabinet</w:t>
            </w:r>
          </w:p>
        </w:tc>
      </w:tr>
      <w:tr w:rsidR="00333FAA" w14:paraId="67D60646" w14:textId="77777777" w:rsidTr="1F04AB09">
        <w:tc>
          <w:tcPr>
            <w:tcW w:w="3456" w:type="dxa"/>
            <w:tcBorders>
              <w:top w:val="single" w:sz="18" w:space="0" w:color="auto"/>
            </w:tcBorders>
          </w:tcPr>
          <w:p w14:paraId="4DDB5947" w14:textId="77777777" w:rsidR="00333FAA" w:rsidRPr="00C13A5F" w:rsidRDefault="00333FAA" w:rsidP="000021C6">
            <w:pPr>
              <w:pStyle w:val="Infotext"/>
              <w:spacing w:after="240"/>
              <w:jc w:val="both"/>
              <w:rPr>
                <w:rFonts w:ascii="Arial Black" w:hAnsi="Arial Black" w:cs="Arial"/>
              </w:rPr>
            </w:pPr>
            <w:r w:rsidRPr="00C13A5F">
              <w:rPr>
                <w:rFonts w:ascii="Arial Black" w:hAnsi="Arial Black"/>
              </w:rPr>
              <w:t>Date</w:t>
            </w:r>
            <w:r>
              <w:rPr>
                <w:rFonts w:ascii="Arial Black" w:hAnsi="Arial Black"/>
              </w:rPr>
              <w:t xml:space="preserve"> of Meeting</w:t>
            </w:r>
            <w:r w:rsidRPr="00C13A5F">
              <w:rPr>
                <w:rFonts w:ascii="Arial Black" w:hAnsi="Arial Black"/>
              </w:rPr>
              <w:t>:</w:t>
            </w:r>
          </w:p>
        </w:tc>
        <w:tc>
          <w:tcPr>
            <w:tcW w:w="5054" w:type="dxa"/>
            <w:tcBorders>
              <w:top w:val="single" w:sz="18" w:space="0" w:color="auto"/>
            </w:tcBorders>
          </w:tcPr>
          <w:p w14:paraId="72FCD075" w14:textId="646C1C23" w:rsidR="00333FAA" w:rsidRPr="005E3A10" w:rsidRDefault="6BDDE515" w:rsidP="000021C6">
            <w:pPr>
              <w:jc w:val="both"/>
              <w:rPr>
                <w:rFonts w:cs="Arial"/>
              </w:rPr>
            </w:pPr>
            <w:r w:rsidRPr="65BA9601">
              <w:rPr>
                <w:rFonts w:cs="Arial"/>
              </w:rPr>
              <w:t>15 February 2024</w:t>
            </w:r>
          </w:p>
        </w:tc>
      </w:tr>
      <w:tr w:rsidR="00333FAA" w14:paraId="3CC97725" w14:textId="77777777" w:rsidTr="1F04AB09">
        <w:tc>
          <w:tcPr>
            <w:tcW w:w="3456" w:type="dxa"/>
          </w:tcPr>
          <w:p w14:paraId="18BB8951" w14:textId="77777777" w:rsidR="00333FAA" w:rsidRPr="00C13A5F" w:rsidRDefault="00333FAA" w:rsidP="000021C6">
            <w:pPr>
              <w:pStyle w:val="Infotext"/>
              <w:spacing w:after="240"/>
              <w:jc w:val="both"/>
              <w:rPr>
                <w:rFonts w:ascii="Arial Black" w:hAnsi="Arial Black"/>
              </w:rPr>
            </w:pPr>
            <w:r w:rsidRPr="00C13A5F">
              <w:rPr>
                <w:rFonts w:ascii="Arial Black" w:hAnsi="Arial Black" w:cs="Arial"/>
              </w:rPr>
              <w:t>Subject:</w:t>
            </w:r>
          </w:p>
        </w:tc>
        <w:tc>
          <w:tcPr>
            <w:tcW w:w="5054" w:type="dxa"/>
          </w:tcPr>
          <w:p w14:paraId="6D8FB2C1" w14:textId="184762F9" w:rsidR="00333FAA" w:rsidRPr="005E3A10" w:rsidRDefault="00B721D9" w:rsidP="2F28770D">
            <w:pPr>
              <w:jc w:val="both"/>
              <w:rPr>
                <w:rFonts w:cs="Arial"/>
              </w:rPr>
            </w:pPr>
            <w:r w:rsidRPr="2F28770D">
              <w:rPr>
                <w:rFonts w:cs="Arial"/>
              </w:rPr>
              <w:t>Electric Vehicle</w:t>
            </w:r>
            <w:r w:rsidR="002E6271">
              <w:rPr>
                <w:rFonts w:cs="Arial"/>
              </w:rPr>
              <w:t xml:space="preserve"> </w:t>
            </w:r>
            <w:r w:rsidR="7AA45B92" w:rsidRPr="141A1820">
              <w:rPr>
                <w:rFonts w:cs="Arial"/>
              </w:rPr>
              <w:t>(EV)</w:t>
            </w:r>
            <w:r w:rsidR="13DF2212" w:rsidRPr="141A1820">
              <w:rPr>
                <w:rFonts w:cs="Arial"/>
              </w:rPr>
              <w:t xml:space="preserve"> </w:t>
            </w:r>
            <w:r w:rsidR="002E6271">
              <w:rPr>
                <w:rFonts w:cs="Arial"/>
              </w:rPr>
              <w:t>-</w:t>
            </w:r>
            <w:r w:rsidR="02780CF5" w:rsidRPr="2F28770D">
              <w:rPr>
                <w:rFonts w:cs="Arial"/>
              </w:rPr>
              <w:t xml:space="preserve"> </w:t>
            </w:r>
            <w:r w:rsidR="002E6271">
              <w:rPr>
                <w:rFonts w:cs="Arial"/>
              </w:rPr>
              <w:t xml:space="preserve">Rapid </w:t>
            </w:r>
            <w:r w:rsidR="02780CF5" w:rsidRPr="2F28770D">
              <w:rPr>
                <w:rFonts w:cs="Arial"/>
              </w:rPr>
              <w:t>and Ultra</w:t>
            </w:r>
            <w:r w:rsidRPr="2F28770D">
              <w:rPr>
                <w:rFonts w:cs="Arial"/>
              </w:rPr>
              <w:t xml:space="preserve"> Rapid Charging in Harrow</w:t>
            </w:r>
          </w:p>
        </w:tc>
      </w:tr>
      <w:tr w:rsidR="00333FAA" w14:paraId="32449166" w14:textId="77777777" w:rsidTr="1F04AB09">
        <w:tc>
          <w:tcPr>
            <w:tcW w:w="3456" w:type="dxa"/>
          </w:tcPr>
          <w:p w14:paraId="17ECA8FA" w14:textId="77777777" w:rsidR="00333FAA" w:rsidRPr="00C13A5F" w:rsidRDefault="00333FAA" w:rsidP="000021C6">
            <w:pPr>
              <w:pStyle w:val="Infotext"/>
              <w:spacing w:after="240"/>
              <w:jc w:val="both"/>
              <w:rPr>
                <w:rFonts w:ascii="Arial Black" w:hAnsi="Arial Black" w:cs="Arial"/>
              </w:rPr>
            </w:pPr>
            <w:r w:rsidRPr="00C13A5F">
              <w:rPr>
                <w:rFonts w:ascii="Arial Black" w:hAnsi="Arial Black" w:cs="Arial"/>
              </w:rPr>
              <w:t>Key Decision:</w:t>
            </w:r>
          </w:p>
        </w:tc>
        <w:tc>
          <w:tcPr>
            <w:tcW w:w="5054" w:type="dxa"/>
          </w:tcPr>
          <w:p w14:paraId="3EADF2B3" w14:textId="75DE5B22" w:rsidR="00333FAA" w:rsidRPr="005E3A10" w:rsidRDefault="001C7E35" w:rsidP="00AA5012">
            <w:pPr>
              <w:pStyle w:val="Infotext"/>
              <w:jc w:val="both"/>
              <w:rPr>
                <w:rFonts w:cs="Arial"/>
                <w:szCs w:val="24"/>
              </w:rPr>
            </w:pPr>
            <w:r w:rsidRPr="005E3A10">
              <w:rPr>
                <w:rFonts w:cs="Arial"/>
                <w:sz w:val="24"/>
                <w:szCs w:val="24"/>
              </w:rPr>
              <w:t>Yes</w:t>
            </w:r>
          </w:p>
        </w:tc>
      </w:tr>
      <w:tr w:rsidR="001C7E35" w14:paraId="79E96200" w14:textId="77777777" w:rsidTr="1F04AB09">
        <w:tc>
          <w:tcPr>
            <w:tcW w:w="3456" w:type="dxa"/>
          </w:tcPr>
          <w:p w14:paraId="0B8ABDC4" w14:textId="77777777" w:rsidR="001C7E35" w:rsidRPr="00C13A5F" w:rsidRDefault="001C7E35" w:rsidP="000021C6">
            <w:pPr>
              <w:pStyle w:val="Infotext"/>
              <w:spacing w:after="240"/>
              <w:jc w:val="both"/>
              <w:rPr>
                <w:rFonts w:ascii="Arial Black" w:hAnsi="Arial Black" w:cs="Arial"/>
              </w:rPr>
            </w:pPr>
            <w:r w:rsidRPr="00C13A5F">
              <w:rPr>
                <w:rFonts w:ascii="Arial Black" w:hAnsi="Arial Black" w:cs="Arial"/>
              </w:rPr>
              <w:t>Responsible Officer:</w:t>
            </w:r>
          </w:p>
        </w:tc>
        <w:tc>
          <w:tcPr>
            <w:tcW w:w="5054" w:type="dxa"/>
          </w:tcPr>
          <w:p w14:paraId="649EB528" w14:textId="1C72A703" w:rsidR="001C7E35" w:rsidRPr="005E3A10" w:rsidRDefault="00B721D9" w:rsidP="000021C6">
            <w:pPr>
              <w:pStyle w:val="Infotext"/>
              <w:jc w:val="both"/>
              <w:rPr>
                <w:rFonts w:cs="Arial"/>
                <w:sz w:val="24"/>
                <w:szCs w:val="24"/>
              </w:rPr>
            </w:pPr>
            <w:r>
              <w:rPr>
                <w:rFonts w:cs="Arial"/>
                <w:sz w:val="24"/>
                <w:szCs w:val="24"/>
              </w:rPr>
              <w:t xml:space="preserve">Dipti Patel, Corporate Director for Place.  </w:t>
            </w:r>
          </w:p>
          <w:p w14:paraId="3798BF23" w14:textId="77777777" w:rsidR="001C7E35" w:rsidRPr="005E3A10" w:rsidRDefault="001C7E35" w:rsidP="000021C6">
            <w:pPr>
              <w:pStyle w:val="Infotext"/>
              <w:jc w:val="both"/>
              <w:rPr>
                <w:rFonts w:cs="Arial"/>
                <w:sz w:val="24"/>
                <w:szCs w:val="24"/>
              </w:rPr>
            </w:pPr>
          </w:p>
        </w:tc>
      </w:tr>
      <w:tr w:rsidR="001C7E35" w14:paraId="3B6FD8B1" w14:textId="77777777" w:rsidTr="1F04AB09">
        <w:tc>
          <w:tcPr>
            <w:tcW w:w="3456" w:type="dxa"/>
          </w:tcPr>
          <w:p w14:paraId="0961945D" w14:textId="77777777" w:rsidR="001C7E35" w:rsidRPr="00C13A5F" w:rsidRDefault="001C7E35" w:rsidP="000021C6">
            <w:pPr>
              <w:pStyle w:val="Infotext"/>
              <w:spacing w:after="240"/>
              <w:jc w:val="both"/>
              <w:rPr>
                <w:rFonts w:ascii="Arial Black" w:hAnsi="Arial Black"/>
              </w:rPr>
            </w:pPr>
            <w:r w:rsidRPr="00DB6C3D">
              <w:rPr>
                <w:rFonts w:ascii="Arial Black" w:hAnsi="Arial Black"/>
              </w:rPr>
              <w:t>Portfolio Holder:</w:t>
            </w:r>
          </w:p>
        </w:tc>
        <w:tc>
          <w:tcPr>
            <w:tcW w:w="5054" w:type="dxa"/>
          </w:tcPr>
          <w:p w14:paraId="06E46482" w14:textId="77777777" w:rsidR="00B721D9" w:rsidRDefault="00B721D9" w:rsidP="000021C6">
            <w:pPr>
              <w:pStyle w:val="Infotext"/>
              <w:jc w:val="both"/>
              <w:rPr>
                <w:rFonts w:cs="Arial"/>
                <w:color w:val="FF0000"/>
                <w:sz w:val="24"/>
                <w:szCs w:val="24"/>
              </w:rPr>
            </w:pPr>
            <w:r>
              <w:rPr>
                <w:rFonts w:cs="Arial"/>
                <w:sz w:val="24"/>
                <w:szCs w:val="24"/>
              </w:rPr>
              <w:t xml:space="preserve">Councillor Anjana Patel, Portfolio Holder for </w:t>
            </w:r>
            <w:r w:rsidR="00505D17">
              <w:rPr>
                <w:rFonts w:cs="Arial"/>
                <w:sz w:val="24"/>
                <w:szCs w:val="24"/>
              </w:rPr>
              <w:t>Highways, Infrastructure and Community Safety</w:t>
            </w:r>
            <w:r>
              <w:rPr>
                <w:rFonts w:cs="Arial"/>
                <w:sz w:val="24"/>
                <w:szCs w:val="24"/>
              </w:rPr>
              <w:t xml:space="preserve"> </w:t>
            </w:r>
          </w:p>
          <w:p w14:paraId="39A9A01A" w14:textId="27A88433" w:rsidR="009B41E8" w:rsidRPr="005E3A10" w:rsidRDefault="009B41E8" w:rsidP="000021C6">
            <w:pPr>
              <w:pStyle w:val="Infotext"/>
              <w:jc w:val="both"/>
              <w:rPr>
                <w:rFonts w:cs="Arial"/>
                <w:color w:val="FF0000"/>
                <w:sz w:val="24"/>
                <w:szCs w:val="24"/>
              </w:rPr>
            </w:pPr>
          </w:p>
        </w:tc>
      </w:tr>
      <w:tr w:rsidR="001C7E35" w14:paraId="3CF618C8" w14:textId="77777777" w:rsidTr="1F04AB09">
        <w:tc>
          <w:tcPr>
            <w:tcW w:w="3456" w:type="dxa"/>
          </w:tcPr>
          <w:p w14:paraId="4CD8D092" w14:textId="77777777" w:rsidR="001C7E35" w:rsidRPr="00C13A5F" w:rsidRDefault="001C7E35" w:rsidP="000021C6">
            <w:pPr>
              <w:pStyle w:val="Infotext"/>
              <w:spacing w:after="240"/>
              <w:jc w:val="both"/>
              <w:rPr>
                <w:rFonts w:ascii="Arial Black" w:hAnsi="Arial Black"/>
              </w:rPr>
            </w:pPr>
            <w:r w:rsidRPr="00DB6C3D">
              <w:rPr>
                <w:rFonts w:ascii="Arial Black" w:hAnsi="Arial Black"/>
              </w:rPr>
              <w:t>Exempt:</w:t>
            </w:r>
          </w:p>
        </w:tc>
        <w:tc>
          <w:tcPr>
            <w:tcW w:w="5054" w:type="dxa"/>
          </w:tcPr>
          <w:p w14:paraId="34C65BD0" w14:textId="4049B657" w:rsidR="001C7E35" w:rsidRPr="005E3A10" w:rsidRDefault="00BA5FCA" w:rsidP="000021C6">
            <w:pPr>
              <w:pStyle w:val="Infotext"/>
              <w:jc w:val="both"/>
              <w:rPr>
                <w:rFonts w:cs="Arial"/>
                <w:sz w:val="24"/>
                <w:szCs w:val="24"/>
              </w:rPr>
            </w:pPr>
            <w:r>
              <w:rPr>
                <w:rFonts w:cs="Arial"/>
                <w:sz w:val="24"/>
                <w:szCs w:val="24"/>
              </w:rPr>
              <w:t xml:space="preserve">Public </w:t>
            </w:r>
            <w:r w:rsidR="00AA5012">
              <w:rPr>
                <w:rFonts w:cs="Arial"/>
                <w:sz w:val="24"/>
                <w:szCs w:val="24"/>
              </w:rPr>
              <w:t xml:space="preserve">with the exception of </w:t>
            </w:r>
            <w:r>
              <w:rPr>
                <w:rFonts w:cs="Arial"/>
                <w:sz w:val="24"/>
                <w:szCs w:val="24"/>
              </w:rPr>
              <w:t>exempt appendices</w:t>
            </w:r>
            <w:r w:rsidR="00AA5012">
              <w:rPr>
                <w:rFonts w:cs="Arial"/>
                <w:sz w:val="24"/>
                <w:szCs w:val="24"/>
              </w:rPr>
              <w:t xml:space="preserve"> 1, 2 and 3</w:t>
            </w:r>
            <w:r w:rsidR="00B969CB">
              <w:rPr>
                <w:rFonts w:cs="Arial"/>
                <w:sz w:val="24"/>
                <w:szCs w:val="24"/>
              </w:rPr>
              <w:t>,</w:t>
            </w:r>
            <w:r>
              <w:rPr>
                <w:rFonts w:cs="Arial"/>
                <w:sz w:val="24"/>
                <w:szCs w:val="24"/>
              </w:rPr>
              <w:t xml:space="preserve"> </w:t>
            </w:r>
            <w:r w:rsidR="107A07DB" w:rsidRPr="141A1820">
              <w:rPr>
                <w:rFonts w:cs="Arial"/>
                <w:sz w:val="24"/>
                <w:szCs w:val="24"/>
              </w:rPr>
              <w:t xml:space="preserve">by virtue of paragraph 3 of Schedule 12A of the Local </w:t>
            </w:r>
            <w:r w:rsidR="1FB9D4E0" w:rsidRPr="141A1820">
              <w:rPr>
                <w:rFonts w:cs="Arial"/>
                <w:sz w:val="24"/>
                <w:szCs w:val="24"/>
              </w:rPr>
              <w:t xml:space="preserve">Government Act 1972, </w:t>
            </w:r>
            <w:r>
              <w:rPr>
                <w:rFonts w:cs="Arial"/>
                <w:sz w:val="24"/>
                <w:szCs w:val="24"/>
              </w:rPr>
              <w:t xml:space="preserve">being </w:t>
            </w:r>
            <w:r w:rsidR="00E249BA">
              <w:rPr>
                <w:rFonts w:cs="Arial"/>
                <w:sz w:val="24"/>
                <w:szCs w:val="24"/>
              </w:rPr>
              <w:t>i</w:t>
            </w:r>
            <w:r w:rsidR="00E249BA" w:rsidRPr="00E249BA">
              <w:rPr>
                <w:rFonts w:cs="Arial"/>
                <w:sz w:val="24"/>
                <w:szCs w:val="24"/>
              </w:rPr>
              <w:t>nformation relating to the financial or business affairs of any particular person (including the authority holding that information)</w:t>
            </w:r>
          </w:p>
          <w:p w14:paraId="755E47D1" w14:textId="256BFDA9" w:rsidR="001C7E35" w:rsidRPr="005E3A10" w:rsidRDefault="001C7E35" w:rsidP="009D1550">
            <w:pPr>
              <w:pStyle w:val="Infotext"/>
              <w:jc w:val="both"/>
              <w:rPr>
                <w:rFonts w:cs="Arial"/>
                <w:color w:val="FF0000"/>
                <w:sz w:val="24"/>
                <w:szCs w:val="24"/>
              </w:rPr>
            </w:pPr>
          </w:p>
        </w:tc>
      </w:tr>
      <w:tr w:rsidR="001C7E35" w14:paraId="577CD75A" w14:textId="77777777" w:rsidTr="1F04AB09">
        <w:tc>
          <w:tcPr>
            <w:tcW w:w="3456" w:type="dxa"/>
          </w:tcPr>
          <w:p w14:paraId="4821943C" w14:textId="77777777" w:rsidR="001C7E35" w:rsidRPr="00C13A5F" w:rsidRDefault="001C7E35" w:rsidP="000021C6">
            <w:pPr>
              <w:pStyle w:val="Infotext"/>
              <w:spacing w:after="240"/>
              <w:jc w:val="both"/>
              <w:rPr>
                <w:rFonts w:ascii="Arial Black" w:hAnsi="Arial Black"/>
              </w:rPr>
            </w:pPr>
            <w:r w:rsidRPr="00DB6C3D">
              <w:rPr>
                <w:rFonts w:ascii="Arial Black" w:hAnsi="Arial Black"/>
              </w:rPr>
              <w:t>Decision subject to Call-in:</w:t>
            </w:r>
          </w:p>
        </w:tc>
        <w:tc>
          <w:tcPr>
            <w:tcW w:w="5054" w:type="dxa"/>
          </w:tcPr>
          <w:p w14:paraId="7B38BB4A" w14:textId="77777777" w:rsidR="00AA5012" w:rsidRDefault="00AA5012" w:rsidP="000021C6">
            <w:pPr>
              <w:pStyle w:val="Infotext"/>
              <w:jc w:val="both"/>
              <w:rPr>
                <w:rFonts w:cs="Arial"/>
                <w:sz w:val="24"/>
                <w:szCs w:val="24"/>
              </w:rPr>
            </w:pPr>
          </w:p>
          <w:p w14:paraId="2B02A0B1" w14:textId="77777777" w:rsidR="00AA5012" w:rsidRDefault="00AA5012" w:rsidP="000021C6">
            <w:pPr>
              <w:pStyle w:val="Infotext"/>
              <w:jc w:val="both"/>
              <w:rPr>
                <w:rFonts w:cs="Arial"/>
                <w:sz w:val="24"/>
                <w:szCs w:val="24"/>
              </w:rPr>
            </w:pPr>
          </w:p>
          <w:p w14:paraId="332C706D" w14:textId="1EDB6FBC" w:rsidR="00714BEE" w:rsidRPr="00AA5012" w:rsidRDefault="001C7E35" w:rsidP="00AA5012">
            <w:pPr>
              <w:pStyle w:val="Infotext"/>
              <w:jc w:val="both"/>
              <w:rPr>
                <w:rFonts w:cs="Arial"/>
                <w:sz w:val="24"/>
                <w:szCs w:val="24"/>
              </w:rPr>
            </w:pPr>
            <w:r w:rsidRPr="005E3A10">
              <w:rPr>
                <w:rFonts w:cs="Arial"/>
                <w:sz w:val="24"/>
                <w:szCs w:val="24"/>
              </w:rPr>
              <w:t xml:space="preserve">Yes </w:t>
            </w:r>
          </w:p>
          <w:p w14:paraId="3A75E271" w14:textId="3DD40A78" w:rsidR="00714BEE" w:rsidRPr="005E3A10" w:rsidRDefault="00714BEE" w:rsidP="00C24928">
            <w:pPr>
              <w:jc w:val="both"/>
              <w:rPr>
                <w:rFonts w:cs="Arial"/>
              </w:rPr>
            </w:pPr>
          </w:p>
        </w:tc>
      </w:tr>
      <w:tr w:rsidR="001C7E35" w14:paraId="7E5497E1" w14:textId="77777777" w:rsidTr="1F04AB09">
        <w:tc>
          <w:tcPr>
            <w:tcW w:w="3456" w:type="dxa"/>
          </w:tcPr>
          <w:p w14:paraId="6B5E6A6A" w14:textId="77777777" w:rsidR="001C7E35" w:rsidRPr="00C13A5F" w:rsidRDefault="001C7E35" w:rsidP="000021C6">
            <w:pPr>
              <w:pStyle w:val="Infotext"/>
              <w:spacing w:after="240"/>
              <w:jc w:val="both"/>
              <w:rPr>
                <w:rFonts w:ascii="Arial Black" w:hAnsi="Arial Black" w:cs="Arial"/>
              </w:rPr>
            </w:pPr>
            <w:r>
              <w:rPr>
                <w:rFonts w:ascii="Arial Black" w:hAnsi="Arial Black" w:cs="Arial"/>
              </w:rPr>
              <w:t>Wards affected:</w:t>
            </w:r>
          </w:p>
        </w:tc>
        <w:tc>
          <w:tcPr>
            <w:tcW w:w="5054" w:type="dxa"/>
          </w:tcPr>
          <w:p w14:paraId="202552BB" w14:textId="25992CE0" w:rsidR="001C7E35" w:rsidRDefault="00100C9F" w:rsidP="000021C6">
            <w:pPr>
              <w:jc w:val="both"/>
              <w:rPr>
                <w:rFonts w:cs="Arial"/>
                <w:szCs w:val="24"/>
              </w:rPr>
            </w:pPr>
            <w:r>
              <w:rPr>
                <w:rFonts w:cs="Arial"/>
                <w:szCs w:val="24"/>
              </w:rPr>
              <w:t>Multiple wards</w:t>
            </w:r>
          </w:p>
          <w:p w14:paraId="52E38AE7" w14:textId="00B2C02B" w:rsidR="00307F76" w:rsidRPr="00307F76" w:rsidRDefault="00307F76" w:rsidP="5AD3BF7E">
            <w:pPr>
              <w:jc w:val="both"/>
              <w:rPr>
                <w:rFonts w:cs="Arial"/>
                <w:b/>
                <w:bCs/>
                <w:color w:val="FF0000"/>
              </w:rPr>
            </w:pPr>
          </w:p>
        </w:tc>
      </w:tr>
      <w:tr w:rsidR="00485D9E" w:rsidRPr="00485D9E" w14:paraId="5F1445BF" w14:textId="77777777" w:rsidTr="1F04AB09">
        <w:tc>
          <w:tcPr>
            <w:tcW w:w="3456" w:type="dxa"/>
          </w:tcPr>
          <w:p w14:paraId="0E539C63" w14:textId="77777777" w:rsidR="001C7E35" w:rsidRPr="00C13A5F" w:rsidRDefault="001C7E35" w:rsidP="000021C6">
            <w:pPr>
              <w:pStyle w:val="Infotext"/>
              <w:spacing w:after="240"/>
              <w:jc w:val="both"/>
              <w:rPr>
                <w:rFonts w:ascii="Arial Black" w:hAnsi="Arial Black" w:cs="Arial"/>
              </w:rPr>
            </w:pPr>
            <w:r w:rsidRPr="00C13A5F">
              <w:rPr>
                <w:rFonts w:ascii="Arial Black" w:hAnsi="Arial Black" w:cs="Arial"/>
              </w:rPr>
              <w:t>Enclosures:</w:t>
            </w:r>
          </w:p>
        </w:tc>
        <w:tc>
          <w:tcPr>
            <w:tcW w:w="5054" w:type="dxa"/>
          </w:tcPr>
          <w:p w14:paraId="658CA474" w14:textId="5CAE14F6" w:rsidR="00FE301E" w:rsidRPr="00485D9E" w:rsidRDefault="00B969CB" w:rsidP="000021C6">
            <w:pPr>
              <w:pStyle w:val="Infotext"/>
              <w:jc w:val="both"/>
              <w:rPr>
                <w:sz w:val="24"/>
                <w:szCs w:val="24"/>
              </w:rPr>
            </w:pPr>
            <w:r w:rsidRPr="1F04AB09">
              <w:rPr>
                <w:sz w:val="24"/>
                <w:szCs w:val="24"/>
              </w:rPr>
              <w:t>Appendix 1</w:t>
            </w:r>
            <w:r w:rsidR="645D7649" w:rsidRPr="1F04AB09">
              <w:rPr>
                <w:sz w:val="24"/>
                <w:szCs w:val="24"/>
              </w:rPr>
              <w:t xml:space="preserve"> (exempt): </w:t>
            </w:r>
            <w:r w:rsidR="106B51FD" w:rsidRPr="1F04AB09">
              <w:rPr>
                <w:sz w:val="24"/>
                <w:szCs w:val="24"/>
              </w:rPr>
              <w:t xml:space="preserve">Draft </w:t>
            </w:r>
            <w:r w:rsidR="55AAA4EC" w:rsidRPr="1F04AB09">
              <w:rPr>
                <w:sz w:val="24"/>
                <w:szCs w:val="24"/>
              </w:rPr>
              <w:t xml:space="preserve">Invitation to Tender </w:t>
            </w:r>
          </w:p>
          <w:p w14:paraId="218A59BD" w14:textId="078A0F03" w:rsidR="00485D9E" w:rsidRPr="00485D9E" w:rsidRDefault="00FE301E" w:rsidP="000021C6">
            <w:pPr>
              <w:pStyle w:val="Infotext"/>
              <w:jc w:val="both"/>
              <w:rPr>
                <w:sz w:val="24"/>
                <w:szCs w:val="24"/>
              </w:rPr>
            </w:pPr>
            <w:r w:rsidRPr="00485D9E">
              <w:rPr>
                <w:sz w:val="24"/>
                <w:szCs w:val="24"/>
              </w:rPr>
              <w:t xml:space="preserve">Appendix 2: </w:t>
            </w:r>
            <w:r w:rsidR="00653830" w:rsidRPr="00485D9E">
              <w:rPr>
                <w:sz w:val="24"/>
                <w:szCs w:val="24"/>
              </w:rPr>
              <w:t xml:space="preserve">(exempt) </w:t>
            </w:r>
            <w:r w:rsidR="32294BA2" w:rsidRPr="141A1820">
              <w:rPr>
                <w:sz w:val="24"/>
                <w:szCs w:val="24"/>
              </w:rPr>
              <w:t xml:space="preserve">Draft </w:t>
            </w:r>
            <w:r w:rsidR="009B41E8" w:rsidRPr="00485D9E">
              <w:rPr>
                <w:sz w:val="24"/>
                <w:szCs w:val="24"/>
              </w:rPr>
              <w:t>Heads of Terms</w:t>
            </w:r>
          </w:p>
          <w:p w14:paraId="20449149" w14:textId="77F06EBB" w:rsidR="001C7E35" w:rsidRDefault="5A443C4E" w:rsidP="000021C6">
            <w:pPr>
              <w:pStyle w:val="Infotext"/>
              <w:jc w:val="both"/>
              <w:rPr>
                <w:sz w:val="24"/>
                <w:szCs w:val="24"/>
              </w:rPr>
            </w:pPr>
            <w:r w:rsidRPr="1F04AB09">
              <w:rPr>
                <w:sz w:val="24"/>
                <w:szCs w:val="24"/>
              </w:rPr>
              <w:t xml:space="preserve">Appendix 3: </w:t>
            </w:r>
            <w:r w:rsidR="4BE4B39D" w:rsidRPr="1F04AB09">
              <w:rPr>
                <w:sz w:val="24"/>
                <w:szCs w:val="24"/>
              </w:rPr>
              <w:t>(exempt)</w:t>
            </w:r>
            <w:r w:rsidR="4AC1E6C3" w:rsidRPr="1F04AB09">
              <w:rPr>
                <w:sz w:val="24"/>
                <w:szCs w:val="24"/>
              </w:rPr>
              <w:t xml:space="preserve"> </w:t>
            </w:r>
            <w:r w:rsidR="67DAD91D" w:rsidRPr="1F04AB09">
              <w:rPr>
                <w:sz w:val="24"/>
                <w:szCs w:val="24"/>
              </w:rPr>
              <w:t xml:space="preserve">Draft </w:t>
            </w:r>
            <w:r w:rsidRPr="1F04AB09">
              <w:rPr>
                <w:sz w:val="24"/>
                <w:szCs w:val="24"/>
              </w:rPr>
              <w:t>Technical Specifications and KPI’s</w:t>
            </w:r>
          </w:p>
          <w:p w14:paraId="3B5210BD" w14:textId="1CDDDBC8" w:rsidR="00413A82" w:rsidRPr="00485D9E" w:rsidRDefault="1E70082E" w:rsidP="2669795E">
            <w:pPr>
              <w:pStyle w:val="Infotext"/>
              <w:jc w:val="both"/>
              <w:rPr>
                <w:sz w:val="24"/>
                <w:szCs w:val="24"/>
              </w:rPr>
            </w:pPr>
            <w:r w:rsidRPr="1F04AB09">
              <w:rPr>
                <w:sz w:val="24"/>
                <w:szCs w:val="24"/>
              </w:rPr>
              <w:t xml:space="preserve">Appendix 4:  Evaluation Methodology and KPI’s </w:t>
            </w:r>
          </w:p>
          <w:p w14:paraId="1A934E5F" w14:textId="2F369816" w:rsidR="00413A82" w:rsidRPr="00485D9E" w:rsidRDefault="00413A82" w:rsidP="2669795E">
            <w:pPr>
              <w:pStyle w:val="Infotext"/>
              <w:jc w:val="both"/>
              <w:rPr>
                <w:sz w:val="24"/>
                <w:szCs w:val="24"/>
              </w:rPr>
            </w:pPr>
          </w:p>
          <w:p w14:paraId="25FD5641" w14:textId="1D0C35F8" w:rsidR="00413A82" w:rsidRPr="00485D9E" w:rsidRDefault="00413A82" w:rsidP="2669795E">
            <w:pPr>
              <w:pStyle w:val="Infotext"/>
              <w:jc w:val="both"/>
              <w:rPr>
                <w:sz w:val="24"/>
                <w:szCs w:val="24"/>
              </w:rPr>
            </w:pPr>
          </w:p>
          <w:p w14:paraId="6668D730" w14:textId="432E4EEE" w:rsidR="00413A82" w:rsidRPr="00485D9E" w:rsidRDefault="00413A82" w:rsidP="000021C6">
            <w:pPr>
              <w:pStyle w:val="Infotext"/>
              <w:jc w:val="both"/>
              <w:rPr>
                <w:sz w:val="24"/>
                <w:szCs w:val="24"/>
              </w:rPr>
            </w:pPr>
          </w:p>
        </w:tc>
      </w:tr>
    </w:tbl>
    <w:p w14:paraId="27C48D26" w14:textId="77777777" w:rsidR="00333FAA" w:rsidRDefault="00333FAA" w:rsidP="000021C6">
      <w:pPr>
        <w:spacing w:after="48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333FAA" w14:paraId="39320826" w14:textId="77777777" w:rsidTr="00AA5012">
        <w:trPr>
          <w:tblHeader/>
        </w:trPr>
        <w:tc>
          <w:tcPr>
            <w:tcW w:w="8309" w:type="dxa"/>
            <w:tcBorders>
              <w:top w:val="nil"/>
              <w:left w:val="nil"/>
              <w:right w:val="nil"/>
            </w:tcBorders>
          </w:tcPr>
          <w:p w14:paraId="3A67BFB3" w14:textId="77777777" w:rsidR="00333FAA" w:rsidRDefault="00333FAA" w:rsidP="000021C6">
            <w:pPr>
              <w:pStyle w:val="Heading2"/>
              <w:spacing w:after="240"/>
              <w:jc w:val="both"/>
            </w:pPr>
            <w:r>
              <w:lastRenderedPageBreak/>
              <w:t>Section 1 – Summary and Recommendations</w:t>
            </w:r>
          </w:p>
        </w:tc>
      </w:tr>
      <w:tr w:rsidR="00333FAA" w14:paraId="5D78E563" w14:textId="77777777" w:rsidTr="00AA5012">
        <w:trPr>
          <w:tblHeader/>
        </w:trPr>
        <w:tc>
          <w:tcPr>
            <w:tcW w:w="8309" w:type="dxa"/>
          </w:tcPr>
          <w:p w14:paraId="4F6F76A4" w14:textId="6D298C1E" w:rsidR="001C7E35" w:rsidRPr="00A94143" w:rsidRDefault="001C7E35" w:rsidP="000021C6">
            <w:pPr>
              <w:jc w:val="both"/>
            </w:pPr>
            <w:r w:rsidRPr="00A94143">
              <w:t>This report sets out</w:t>
            </w:r>
            <w:r w:rsidR="00DB6C3D" w:rsidRPr="00A94143">
              <w:t xml:space="preserve"> </w:t>
            </w:r>
            <w:r w:rsidR="0018575C" w:rsidRPr="00252BEF">
              <w:t>t</w:t>
            </w:r>
            <w:r w:rsidR="00F6446A" w:rsidRPr="00A94143">
              <w:t xml:space="preserve">he proposal to procure rapid </w:t>
            </w:r>
            <w:r w:rsidR="00C35060">
              <w:t xml:space="preserve">and ultra rapid </w:t>
            </w:r>
            <w:r w:rsidR="00F6446A" w:rsidRPr="00A94143">
              <w:t xml:space="preserve">charge points at </w:t>
            </w:r>
            <w:r w:rsidR="000E2A33" w:rsidRPr="00A94143">
              <w:t xml:space="preserve">a number of council-controlled </w:t>
            </w:r>
            <w:r w:rsidR="00F6446A" w:rsidRPr="00A94143">
              <w:t xml:space="preserve">locations </w:t>
            </w:r>
            <w:r w:rsidR="0018575C" w:rsidRPr="00A94143">
              <w:t xml:space="preserve">(car parks and on-street) </w:t>
            </w:r>
            <w:r w:rsidR="00F6446A" w:rsidRPr="00A94143">
              <w:t>in the borough</w:t>
            </w:r>
            <w:r w:rsidR="0018575C" w:rsidRPr="00A94143">
              <w:t>.</w:t>
            </w:r>
          </w:p>
          <w:p w14:paraId="02274D72" w14:textId="77777777" w:rsidR="001C7E35" w:rsidRPr="00605A4C" w:rsidRDefault="00605A4C" w:rsidP="000021C6">
            <w:pPr>
              <w:pStyle w:val="Heading3"/>
              <w:spacing w:before="240"/>
            </w:pPr>
            <w:r>
              <w:t>Recommen</w:t>
            </w:r>
            <w:r w:rsidR="001C7E35" w:rsidRPr="00605A4C">
              <w:t xml:space="preserve">dations: </w:t>
            </w:r>
          </w:p>
          <w:p w14:paraId="38D2B60D" w14:textId="77777777" w:rsidR="001C7E35" w:rsidRDefault="001C7E35" w:rsidP="000021C6">
            <w:pPr>
              <w:jc w:val="both"/>
            </w:pPr>
            <w:r>
              <w:t>Cabinet is requested to:</w:t>
            </w:r>
          </w:p>
          <w:p w14:paraId="38CB3A15" w14:textId="77777777" w:rsidR="006B2F26" w:rsidRDefault="006B2F26" w:rsidP="000021C6">
            <w:pPr>
              <w:jc w:val="both"/>
            </w:pPr>
          </w:p>
          <w:p w14:paraId="25C61AC3" w14:textId="18B07FE0" w:rsidR="006B2F26" w:rsidRDefault="00005B74" w:rsidP="00042F1E">
            <w:pPr>
              <w:pStyle w:val="ListParagraph"/>
              <w:numPr>
                <w:ilvl w:val="0"/>
                <w:numId w:val="51"/>
              </w:numPr>
              <w:jc w:val="both"/>
            </w:pPr>
            <w:r>
              <w:t>Note the feasibility work that has been undertaken to identify key site</w:t>
            </w:r>
            <w:r w:rsidR="0052639E">
              <w:t>s in car</w:t>
            </w:r>
            <w:r w:rsidR="00042F1E">
              <w:t xml:space="preserve"> </w:t>
            </w:r>
            <w:r w:rsidR="0052639E">
              <w:t xml:space="preserve">parks and on-street </w:t>
            </w:r>
            <w:r w:rsidR="00042F1E">
              <w:t xml:space="preserve">that may be suitable </w:t>
            </w:r>
            <w:r w:rsidR="00823F0B">
              <w:t>for Electric</w:t>
            </w:r>
            <w:r w:rsidR="00042F1E">
              <w:t xml:space="preserve"> Vehicle (E</w:t>
            </w:r>
            <w:r w:rsidR="009749B4">
              <w:t>V</w:t>
            </w:r>
            <w:r w:rsidR="00042F1E">
              <w:t xml:space="preserve">) rapid </w:t>
            </w:r>
            <w:r w:rsidR="00FE11DE">
              <w:t xml:space="preserve">and ultra rapid </w:t>
            </w:r>
            <w:r w:rsidR="00042F1E">
              <w:t xml:space="preserve">charge points </w:t>
            </w:r>
            <w:r w:rsidR="00D13C89">
              <w:t xml:space="preserve">to be installed </w:t>
            </w:r>
            <w:r w:rsidR="00CA0128">
              <w:t xml:space="preserve">and </w:t>
            </w:r>
            <w:r w:rsidR="006A0DD1">
              <w:t>maintained</w:t>
            </w:r>
            <w:r w:rsidR="00CA0128">
              <w:t xml:space="preserve"> </w:t>
            </w:r>
            <w:r w:rsidR="00D13C89">
              <w:t>by specialist third party operators</w:t>
            </w:r>
            <w:r w:rsidR="0063269D">
              <w:t>, subject to the outcome of procurement.</w:t>
            </w:r>
          </w:p>
          <w:p w14:paraId="6B1A58F9" w14:textId="003A61D5" w:rsidR="005212D7" w:rsidRDefault="00F0178F" w:rsidP="00042F1E">
            <w:pPr>
              <w:pStyle w:val="ListParagraph"/>
              <w:numPr>
                <w:ilvl w:val="0"/>
                <w:numId w:val="51"/>
              </w:numPr>
              <w:jc w:val="both"/>
            </w:pPr>
            <w:r>
              <w:t xml:space="preserve">Approve </w:t>
            </w:r>
            <w:r w:rsidR="537E1A77">
              <w:t>the</w:t>
            </w:r>
            <w:r w:rsidR="0C4F2E9B">
              <w:t xml:space="preserve"> </w:t>
            </w:r>
            <w:r w:rsidR="005212D7">
              <w:t xml:space="preserve">procurement </w:t>
            </w:r>
            <w:r w:rsidR="00470EAE">
              <w:t>for the selection</w:t>
            </w:r>
            <w:r w:rsidR="003D1F3B">
              <w:t xml:space="preserve"> of suitable </w:t>
            </w:r>
            <w:r w:rsidR="008C4675">
              <w:t xml:space="preserve">Charge </w:t>
            </w:r>
            <w:r w:rsidR="00544A17">
              <w:t>P</w:t>
            </w:r>
            <w:r w:rsidR="008C4675">
              <w:t xml:space="preserve">oint </w:t>
            </w:r>
            <w:r w:rsidR="00544A17">
              <w:t>O</w:t>
            </w:r>
            <w:r w:rsidR="008C4675">
              <w:t>perators</w:t>
            </w:r>
            <w:r w:rsidR="00544A17">
              <w:t xml:space="preserve"> </w:t>
            </w:r>
            <w:r w:rsidR="006E200B">
              <w:t xml:space="preserve">(CPO) </w:t>
            </w:r>
            <w:r w:rsidR="76D4BC19">
              <w:t xml:space="preserve">to </w:t>
            </w:r>
            <w:r w:rsidR="0F8A8160">
              <w:t>supply</w:t>
            </w:r>
            <w:r w:rsidR="5EC9FDC2">
              <w:t>, install and operate</w:t>
            </w:r>
            <w:r w:rsidR="6014A5FA">
              <w:t xml:space="preserve"> rapid and ultra rapid charge points</w:t>
            </w:r>
            <w:r w:rsidR="19061EE8">
              <w:t xml:space="preserve"> </w:t>
            </w:r>
            <w:r w:rsidR="00544A17">
              <w:t>via the Oxford Dynamic Purchasing System (DPS)</w:t>
            </w:r>
            <w:r w:rsidR="009749B4">
              <w:t xml:space="preserve"> or such other compliant procurement route as may be determined by the Corporate Director</w:t>
            </w:r>
            <w:r w:rsidR="008D4D6B">
              <w:t xml:space="preserve"> for</w:t>
            </w:r>
            <w:r w:rsidR="009749B4">
              <w:t xml:space="preserve"> Place in </w:t>
            </w:r>
            <w:r w:rsidR="00CA0128">
              <w:t>consultation with</w:t>
            </w:r>
            <w:r w:rsidR="009944BC">
              <w:t xml:space="preserve"> the Head of Procurement</w:t>
            </w:r>
            <w:r w:rsidR="00544A17">
              <w:t>.</w:t>
            </w:r>
          </w:p>
          <w:p w14:paraId="7A643CD7" w14:textId="01134BE0" w:rsidR="009944BC" w:rsidRDefault="7467399A" w:rsidP="009944BC">
            <w:pPr>
              <w:pStyle w:val="ListParagraph"/>
              <w:numPr>
                <w:ilvl w:val="0"/>
                <w:numId w:val="51"/>
              </w:numPr>
              <w:jc w:val="both"/>
            </w:pPr>
            <w:r>
              <w:t xml:space="preserve">Approve the </w:t>
            </w:r>
            <w:r w:rsidR="00620280">
              <w:t>draft t</w:t>
            </w:r>
            <w:r>
              <w:t>ender documents</w:t>
            </w:r>
            <w:r w:rsidR="72B021BF">
              <w:t>.</w:t>
            </w:r>
          </w:p>
          <w:p w14:paraId="7E735C6B" w14:textId="77777777" w:rsidR="008B7303" w:rsidRDefault="004209B0" w:rsidP="00042F1E">
            <w:pPr>
              <w:pStyle w:val="ListParagraph"/>
              <w:numPr>
                <w:ilvl w:val="0"/>
                <w:numId w:val="51"/>
              </w:numPr>
              <w:jc w:val="both"/>
            </w:pPr>
            <w:r>
              <w:t xml:space="preserve">Delegate authority to the Corporate Director for </w:t>
            </w:r>
            <w:r w:rsidR="002C75F5">
              <w:t xml:space="preserve">Place, following consultation with the Portfolio Holder for </w:t>
            </w:r>
            <w:r w:rsidR="006A0438">
              <w:t>Highways, Infrastructure and Community Safety, to</w:t>
            </w:r>
            <w:r w:rsidR="008B7303">
              <w:t>:</w:t>
            </w:r>
          </w:p>
          <w:p w14:paraId="1D6BC40C" w14:textId="227D0351" w:rsidR="008B7303" w:rsidRDefault="45BC6531" w:rsidP="00FE11DE">
            <w:pPr>
              <w:pStyle w:val="ListParagraph"/>
              <w:jc w:val="both"/>
            </w:pPr>
            <w:r>
              <w:t xml:space="preserve">(i) Make any necessary </w:t>
            </w:r>
            <w:r w:rsidR="7BFAD39E">
              <w:t>amendments</w:t>
            </w:r>
            <w:r>
              <w:t xml:space="preserve"> to the procurement documents prior to publication</w:t>
            </w:r>
            <w:r w:rsidR="67B08FCC">
              <w:t>.</w:t>
            </w:r>
          </w:p>
          <w:p w14:paraId="48C76F9C" w14:textId="32D4288B" w:rsidR="004209B0" w:rsidRDefault="45BC6531" w:rsidP="00FE11DE">
            <w:pPr>
              <w:pStyle w:val="ListParagraph"/>
              <w:jc w:val="both"/>
            </w:pPr>
            <w:r>
              <w:t>(ii) A</w:t>
            </w:r>
            <w:r w:rsidR="30D8E8AE">
              <w:t xml:space="preserve">ward </w:t>
            </w:r>
            <w:r w:rsidR="22175215">
              <w:t xml:space="preserve">contracts </w:t>
            </w:r>
            <w:r w:rsidR="30D8E8AE">
              <w:t xml:space="preserve">to </w:t>
            </w:r>
            <w:r w:rsidR="748F9B8A">
              <w:t xml:space="preserve">one or more </w:t>
            </w:r>
            <w:r w:rsidR="30D8E8AE">
              <w:t>successful CPO</w:t>
            </w:r>
            <w:r w:rsidR="748F9B8A">
              <w:t>s</w:t>
            </w:r>
            <w:r>
              <w:t xml:space="preserve">, to include </w:t>
            </w:r>
            <w:r w:rsidR="619FFCB6">
              <w:t xml:space="preserve">entering into </w:t>
            </w:r>
            <w:r w:rsidR="748F9B8A">
              <w:t xml:space="preserve">required leases or licences and </w:t>
            </w:r>
            <w:r w:rsidR="693664D8">
              <w:t xml:space="preserve">all </w:t>
            </w:r>
            <w:r w:rsidR="748F9B8A">
              <w:t xml:space="preserve">other </w:t>
            </w:r>
            <w:r w:rsidR="693664D8">
              <w:t>necessary legal documentation</w:t>
            </w:r>
            <w:r w:rsidR="30D8E8AE">
              <w:t>.</w:t>
            </w:r>
          </w:p>
          <w:p w14:paraId="3AE7252D" w14:textId="77777777" w:rsidR="00005B74" w:rsidRDefault="00005B74" w:rsidP="000021C6">
            <w:pPr>
              <w:jc w:val="both"/>
            </w:pPr>
          </w:p>
          <w:p w14:paraId="130A1D51" w14:textId="77777777" w:rsidR="00591016" w:rsidRDefault="00591016" w:rsidP="000021C6">
            <w:pPr>
              <w:jc w:val="both"/>
            </w:pPr>
          </w:p>
          <w:p w14:paraId="7685A259" w14:textId="559F0E8E" w:rsidR="00333FAA" w:rsidRDefault="00E13BEF" w:rsidP="00433CBB">
            <w:pPr>
              <w:pStyle w:val="Heading3"/>
              <w:ind w:left="0" w:firstLine="0"/>
            </w:pPr>
            <w:r>
              <w:t>Reason: (f</w:t>
            </w:r>
            <w:r w:rsidR="001C7E35" w:rsidRPr="00605A4C">
              <w:t>or recommendation</w:t>
            </w:r>
            <w:r w:rsidR="00714BEE" w:rsidRPr="00605A4C">
              <w:t>s</w:t>
            </w:r>
            <w:r w:rsidR="005E7B14">
              <w:t>)</w:t>
            </w:r>
          </w:p>
          <w:p w14:paraId="313BC81E" w14:textId="2F2E1605" w:rsidR="00433CBB" w:rsidRPr="00433CBB" w:rsidRDefault="00433CBB" w:rsidP="00FE11DE">
            <w:r>
              <w:t xml:space="preserve">The </w:t>
            </w:r>
            <w:r w:rsidR="584C53FD">
              <w:t>recommendation</w:t>
            </w:r>
            <w:r w:rsidR="12FFDDEC">
              <w:t>s</w:t>
            </w:r>
            <w:r w:rsidR="414E3A52">
              <w:t xml:space="preserve"> enable</w:t>
            </w:r>
            <w:r w:rsidR="004628FF">
              <w:t xml:space="preserve"> the Council to </w:t>
            </w:r>
            <w:r w:rsidR="00C3283D">
              <w:t xml:space="preserve">support the transition to electric vehicles </w:t>
            </w:r>
            <w:r w:rsidR="00F73348">
              <w:t xml:space="preserve">and decarbonisation of travel </w:t>
            </w:r>
            <w:r w:rsidR="00C3283D">
              <w:t xml:space="preserve">in the borough </w:t>
            </w:r>
            <w:r w:rsidR="00E76DDF">
              <w:t xml:space="preserve">in </w:t>
            </w:r>
            <w:r w:rsidR="00F73348">
              <w:t>accordance</w:t>
            </w:r>
            <w:r w:rsidR="00E76DDF">
              <w:t xml:space="preserve"> with </w:t>
            </w:r>
            <w:r w:rsidR="00F73348">
              <w:t>t</w:t>
            </w:r>
            <w:r w:rsidR="00E76DDF">
              <w:t>h</w:t>
            </w:r>
            <w:r w:rsidR="00F73348">
              <w:t>e</w:t>
            </w:r>
            <w:r w:rsidR="00E76DDF">
              <w:t xml:space="preserve"> aims of its </w:t>
            </w:r>
            <w:r w:rsidR="00965A6D">
              <w:t xml:space="preserve">adopted </w:t>
            </w:r>
            <w:r w:rsidR="00E76DDF">
              <w:t>Electric Vehicle Strategy</w:t>
            </w:r>
            <w:r w:rsidR="00F73348">
              <w:t xml:space="preserve">. </w:t>
            </w:r>
          </w:p>
        </w:tc>
      </w:tr>
    </w:tbl>
    <w:p w14:paraId="0204F38A" w14:textId="77777777" w:rsidR="00333FAA" w:rsidRDefault="00333FAA" w:rsidP="000021C6">
      <w:pPr>
        <w:pStyle w:val="Heading2"/>
        <w:spacing w:before="480"/>
        <w:jc w:val="both"/>
      </w:pPr>
      <w:r>
        <w:t>Section 2 – Report</w:t>
      </w:r>
    </w:p>
    <w:p w14:paraId="76168D48" w14:textId="7B6AE4A2" w:rsidR="001C7E35" w:rsidRDefault="001C7E35" w:rsidP="000021C6">
      <w:pPr>
        <w:pStyle w:val="Heading3"/>
        <w:spacing w:before="240"/>
      </w:pPr>
      <w:r>
        <w:t>Introduct</w:t>
      </w:r>
      <w:r w:rsidR="008B5F78">
        <w:t xml:space="preserve">ion </w:t>
      </w:r>
    </w:p>
    <w:p w14:paraId="7929A22B" w14:textId="77777777" w:rsidR="006E0212" w:rsidRDefault="006E0212" w:rsidP="000021C6">
      <w:pPr>
        <w:jc w:val="both"/>
      </w:pPr>
    </w:p>
    <w:p w14:paraId="2D522F06" w14:textId="12747078" w:rsidR="006E0212" w:rsidRPr="00A4025D" w:rsidRDefault="006E0212" w:rsidP="00D51830">
      <w:r>
        <w:t xml:space="preserve">The London Borough of Harrow’s Electric Vehicle Strategy was adopted in November 2023 and sets out the vision, objectives and an action plan to support the transition to Electric Vehicles (EVs) in Harrow </w:t>
      </w:r>
      <w:r w:rsidR="7F83C58F">
        <w:t>over</w:t>
      </w:r>
      <w:r>
        <w:t xml:space="preserve"> the next 15 years </w:t>
      </w:r>
      <w:r w:rsidR="4F7D096D">
        <w:t>to</w:t>
      </w:r>
      <w:r>
        <w:t xml:space="preserve"> 2038. This will be achieved by </w:t>
      </w:r>
      <w:r w:rsidR="00FD0F9C">
        <w:t>facilitating provision of a reliable, accessible, and equitable network of electric vehicle charging infrastructure throughout the borough wh</w:t>
      </w:r>
      <w:r>
        <w:t>ilst also addressing local barriers to EV adoption.</w:t>
      </w:r>
    </w:p>
    <w:p w14:paraId="44E2C60E" w14:textId="77777777" w:rsidR="006E0212" w:rsidRPr="00A4025D" w:rsidRDefault="006E0212" w:rsidP="00D51830">
      <w:pPr>
        <w:rPr>
          <w:szCs w:val="24"/>
        </w:rPr>
      </w:pPr>
    </w:p>
    <w:p w14:paraId="4AD4EEDC" w14:textId="3C68818A" w:rsidR="006E0212" w:rsidRDefault="00CE6DD9" w:rsidP="00D51830">
      <w:r>
        <w:t xml:space="preserve">The EV Strategy </w:t>
      </w:r>
      <w:r w:rsidR="006E0212">
        <w:t>in turn supports the borough’s draft Long Term Transport Strategy</w:t>
      </w:r>
      <w:r w:rsidR="003911BD">
        <w:t>,</w:t>
      </w:r>
      <w:r w:rsidR="006E0212">
        <w:t xml:space="preserve"> which</w:t>
      </w:r>
      <w:r w:rsidR="003911BD">
        <w:t xml:space="preserve"> sets out the Council’s ambitions for a transport system that is more accessible, safer and greener</w:t>
      </w:r>
      <w:r w:rsidR="00E4655D">
        <w:t xml:space="preserve"> </w:t>
      </w:r>
      <w:r w:rsidR="003911BD">
        <w:t>over the next 20 years</w:t>
      </w:r>
      <w:r w:rsidR="00BE6B33">
        <w:t xml:space="preserve">, </w:t>
      </w:r>
      <w:r w:rsidR="00872091">
        <w:t>and</w:t>
      </w:r>
      <w:r w:rsidR="146C8A73">
        <w:t xml:space="preserve"> </w:t>
      </w:r>
      <w:r w:rsidR="00872091">
        <w:t xml:space="preserve">also </w:t>
      </w:r>
      <w:r w:rsidR="00872091">
        <w:lastRenderedPageBreak/>
        <w:t xml:space="preserve">contributes </w:t>
      </w:r>
      <w:r w:rsidR="00615D8D">
        <w:t xml:space="preserve">to </w:t>
      </w:r>
      <w:r>
        <w:t xml:space="preserve">the </w:t>
      </w:r>
      <w:r w:rsidR="00203447">
        <w:t xml:space="preserve">overarching decarbonisation objectives of </w:t>
      </w:r>
      <w:r w:rsidR="002B7389">
        <w:t xml:space="preserve">the </w:t>
      </w:r>
      <w:r w:rsidR="00B93837">
        <w:t>Council’s agreed</w:t>
      </w:r>
      <w:r w:rsidR="00BE6B33">
        <w:t xml:space="preserve"> </w:t>
      </w:r>
      <w:r w:rsidR="00203447">
        <w:t>Climate and Nature Strategy</w:t>
      </w:r>
      <w:r w:rsidR="00BE6B33">
        <w:t xml:space="preserve"> 2023-30</w:t>
      </w:r>
      <w:r w:rsidR="006E0212">
        <w:t xml:space="preserve">. </w:t>
      </w:r>
    </w:p>
    <w:p w14:paraId="47E49E23" w14:textId="77777777" w:rsidR="00641829" w:rsidRDefault="00641829" w:rsidP="00D51830">
      <w:pPr>
        <w:rPr>
          <w:szCs w:val="24"/>
        </w:rPr>
      </w:pPr>
    </w:p>
    <w:p w14:paraId="26085F33" w14:textId="76052A72" w:rsidR="00641829" w:rsidRDefault="00641829" w:rsidP="00D51830">
      <w:pPr>
        <w:rPr>
          <w:szCs w:val="24"/>
        </w:rPr>
      </w:pPr>
      <w:r w:rsidRPr="00641829">
        <w:rPr>
          <w:szCs w:val="24"/>
        </w:rPr>
        <w:t xml:space="preserve">This report recommends progression of an initial procurement of rapid </w:t>
      </w:r>
      <w:r w:rsidR="00D52058">
        <w:rPr>
          <w:szCs w:val="24"/>
        </w:rPr>
        <w:t xml:space="preserve">and ultra rapid </w:t>
      </w:r>
      <w:r w:rsidRPr="00641829">
        <w:rPr>
          <w:szCs w:val="24"/>
        </w:rPr>
        <w:t xml:space="preserve">charge points in council-controlled locations in order to </w:t>
      </w:r>
      <w:r w:rsidR="004E2419">
        <w:rPr>
          <w:szCs w:val="24"/>
        </w:rPr>
        <w:t>advance</w:t>
      </w:r>
      <w:r w:rsidRPr="00641829">
        <w:rPr>
          <w:szCs w:val="24"/>
        </w:rPr>
        <w:t xml:space="preserve"> delivery of the Electric Vehicle Strategy.</w:t>
      </w:r>
    </w:p>
    <w:p w14:paraId="3AB3E796" w14:textId="4A166CD5" w:rsidR="00B721D9" w:rsidRDefault="00B721D9" w:rsidP="00D51830"/>
    <w:p w14:paraId="0A078380" w14:textId="40D1F5BE" w:rsidR="00AD1E77" w:rsidRDefault="001C7E35" w:rsidP="00D51830">
      <w:pPr>
        <w:pStyle w:val="Heading3"/>
        <w:spacing w:before="240"/>
        <w:ind w:left="0" w:firstLine="0"/>
        <w:jc w:val="left"/>
      </w:pPr>
      <w:r>
        <w:t xml:space="preserve">Options </w:t>
      </w:r>
      <w:r w:rsidR="00B93837">
        <w:t>considered.</w:t>
      </w:r>
      <w:r>
        <w:t xml:space="preserve">  </w:t>
      </w:r>
    </w:p>
    <w:p w14:paraId="39F17FB9" w14:textId="00BDAFE8" w:rsidR="00A978FF" w:rsidRDefault="00A978FF" w:rsidP="00D51830">
      <w:pPr>
        <w:rPr>
          <w:b/>
          <w:color w:val="FF0000"/>
        </w:rPr>
      </w:pPr>
    </w:p>
    <w:p w14:paraId="5805AC60" w14:textId="26FEDE58" w:rsidR="007F6966" w:rsidRDefault="00A978FF" w:rsidP="00D51830">
      <w:pPr>
        <w:rPr>
          <w:bCs/>
        </w:rPr>
      </w:pPr>
      <w:r w:rsidRPr="00A978FF">
        <w:rPr>
          <w:bCs/>
        </w:rPr>
        <w:t xml:space="preserve">The options are </w:t>
      </w:r>
      <w:r w:rsidR="00380790">
        <w:rPr>
          <w:bCs/>
        </w:rPr>
        <w:t>either.</w:t>
      </w:r>
      <w:r w:rsidR="007F6966">
        <w:rPr>
          <w:bCs/>
        </w:rPr>
        <w:t xml:space="preserve"> </w:t>
      </w:r>
    </w:p>
    <w:p w14:paraId="1F8D6B59" w14:textId="77777777" w:rsidR="007F6966" w:rsidRDefault="007F6966" w:rsidP="00D51830">
      <w:pPr>
        <w:rPr>
          <w:bCs/>
        </w:rPr>
      </w:pPr>
    </w:p>
    <w:p w14:paraId="5F6A3742" w14:textId="3ADEE0B3" w:rsidR="007F6966" w:rsidRPr="007F6966" w:rsidRDefault="00A978FF" w:rsidP="00D51830">
      <w:pPr>
        <w:pStyle w:val="ListParagraph"/>
        <w:numPr>
          <w:ilvl w:val="0"/>
          <w:numId w:val="48"/>
        </w:numPr>
        <w:rPr>
          <w:rFonts w:cs="Arial"/>
          <w:b/>
          <w:bCs/>
          <w:color w:val="0000FF"/>
          <w:sz w:val="28"/>
          <w:szCs w:val="28"/>
        </w:rPr>
      </w:pPr>
      <w:r w:rsidRPr="007F6966">
        <w:rPr>
          <w:bCs/>
        </w:rPr>
        <w:t xml:space="preserve">to </w:t>
      </w:r>
      <w:r w:rsidR="007B180B">
        <w:t xml:space="preserve">give </w:t>
      </w:r>
      <w:r w:rsidR="007F6966">
        <w:t xml:space="preserve">authority to </w:t>
      </w:r>
      <w:r w:rsidR="7406F3C2">
        <w:t>proceed</w:t>
      </w:r>
      <w:r w:rsidR="779551C0">
        <w:t xml:space="preserve"> with </w:t>
      </w:r>
      <w:r w:rsidR="066013E3">
        <w:t>the</w:t>
      </w:r>
      <w:r w:rsidR="007F6966">
        <w:t xml:space="preserve"> procurement </w:t>
      </w:r>
      <w:r w:rsidR="007B180B">
        <w:t>of</w:t>
      </w:r>
      <w:r w:rsidR="007F6966">
        <w:t xml:space="preserve"> </w:t>
      </w:r>
      <w:r w:rsidR="005C519F">
        <w:t xml:space="preserve">rapid </w:t>
      </w:r>
      <w:r w:rsidR="00D52058">
        <w:t xml:space="preserve">and ultra rapid </w:t>
      </w:r>
      <w:r w:rsidR="005C519F">
        <w:t>charge points</w:t>
      </w:r>
      <w:r w:rsidR="007F6966">
        <w:t xml:space="preserve"> and to award the contract to the winning bidder</w:t>
      </w:r>
      <w:r w:rsidR="0095152C">
        <w:t>(s)</w:t>
      </w:r>
      <w:r w:rsidR="007F6966">
        <w:t>.</w:t>
      </w:r>
    </w:p>
    <w:p w14:paraId="740CAB10" w14:textId="2984BD61" w:rsidR="007F6966" w:rsidRPr="007F6966" w:rsidRDefault="007F6966" w:rsidP="00D51830">
      <w:pPr>
        <w:pStyle w:val="ListParagraph"/>
        <w:numPr>
          <w:ilvl w:val="0"/>
          <w:numId w:val="48"/>
        </w:numPr>
        <w:rPr>
          <w:rFonts w:cs="Arial"/>
          <w:b/>
          <w:bCs/>
          <w:color w:val="0000FF"/>
          <w:sz w:val="28"/>
          <w:szCs w:val="28"/>
        </w:rPr>
      </w:pPr>
      <w:r>
        <w:t xml:space="preserve">not to approve the procurement and </w:t>
      </w:r>
      <w:r w:rsidR="4B3575EA">
        <w:t xml:space="preserve">delegate authority to </w:t>
      </w:r>
      <w:r>
        <w:t>award this contract.</w:t>
      </w:r>
    </w:p>
    <w:p w14:paraId="431E22FD" w14:textId="77777777" w:rsidR="007F6966" w:rsidRDefault="007F6966" w:rsidP="00D51830">
      <w:pPr>
        <w:ind w:left="360"/>
        <w:rPr>
          <w:rFonts w:cs="Arial"/>
          <w:szCs w:val="24"/>
        </w:rPr>
      </w:pPr>
    </w:p>
    <w:p w14:paraId="081206A4" w14:textId="0A5A0820" w:rsidR="00A978FF" w:rsidRDefault="007F6966" w:rsidP="00D51830">
      <w:pPr>
        <w:rPr>
          <w:rFonts w:cs="Arial"/>
          <w:sz w:val="28"/>
          <w:szCs w:val="28"/>
        </w:rPr>
      </w:pPr>
      <w:r w:rsidRPr="141A1820">
        <w:rPr>
          <w:rFonts w:cs="Arial"/>
        </w:rPr>
        <w:t xml:space="preserve">It is recommended to proceed with procurement and </w:t>
      </w:r>
      <w:r w:rsidR="6C406053" w:rsidRPr="141A1820">
        <w:rPr>
          <w:rFonts w:cs="Arial"/>
        </w:rPr>
        <w:t xml:space="preserve">delegate authority to </w:t>
      </w:r>
      <w:r w:rsidRPr="141A1820">
        <w:rPr>
          <w:rFonts w:cs="Arial"/>
        </w:rPr>
        <w:t xml:space="preserve">award as failure to do so will not advance the Council’s decarbonisation aims, not meet </w:t>
      </w:r>
      <w:r w:rsidR="6BC6DAAE" w:rsidRPr="141A1820">
        <w:rPr>
          <w:rFonts w:cs="Arial"/>
        </w:rPr>
        <w:t>the Council’s</w:t>
      </w:r>
      <w:r w:rsidRPr="141A1820">
        <w:rPr>
          <w:rFonts w:cs="Arial"/>
        </w:rPr>
        <w:t xml:space="preserve"> objectives within the EV </w:t>
      </w:r>
      <w:r w:rsidR="00B56BE2" w:rsidRPr="141A1820">
        <w:rPr>
          <w:rFonts w:cs="Arial"/>
        </w:rPr>
        <w:t>S</w:t>
      </w:r>
      <w:r w:rsidRPr="141A1820">
        <w:rPr>
          <w:rFonts w:cs="Arial"/>
        </w:rPr>
        <w:t xml:space="preserve">trategy and will fail to support residents </w:t>
      </w:r>
      <w:r w:rsidR="007B180B" w:rsidRPr="141A1820">
        <w:rPr>
          <w:rFonts w:cs="Arial"/>
        </w:rPr>
        <w:t xml:space="preserve">and businesses </w:t>
      </w:r>
      <w:r w:rsidRPr="141A1820">
        <w:rPr>
          <w:rFonts w:cs="Arial"/>
        </w:rPr>
        <w:t xml:space="preserve">in the transition to electric vehicles. </w:t>
      </w:r>
      <w:r w:rsidR="00A978FF" w:rsidRPr="007F6966">
        <w:rPr>
          <w:rFonts w:cs="Arial"/>
          <w:sz w:val="28"/>
          <w:szCs w:val="28"/>
        </w:rPr>
        <w:t xml:space="preserve">  </w:t>
      </w:r>
    </w:p>
    <w:p w14:paraId="4DF6B972" w14:textId="0D353AE3" w:rsidR="00380790" w:rsidRDefault="00380790" w:rsidP="00D51830">
      <w:pPr>
        <w:ind w:left="360"/>
        <w:rPr>
          <w:rFonts w:cs="Arial"/>
          <w:sz w:val="28"/>
          <w:szCs w:val="28"/>
        </w:rPr>
      </w:pPr>
    </w:p>
    <w:p w14:paraId="4E20BC3A" w14:textId="3111FCEA" w:rsidR="00380790" w:rsidRDefault="00380790" w:rsidP="00D51830">
      <w:pPr>
        <w:spacing w:after="160" w:line="259" w:lineRule="auto"/>
        <w:rPr>
          <w:rFonts w:eastAsiaTheme="minorEastAsia" w:cs="Arial"/>
        </w:rPr>
      </w:pPr>
      <w:r w:rsidRPr="141A1820">
        <w:rPr>
          <w:rFonts w:eastAsiaTheme="minorEastAsia" w:cs="Arial"/>
        </w:rPr>
        <w:t>Given the timescales and availability of a suitable D</w:t>
      </w:r>
      <w:r w:rsidR="00D774F5" w:rsidRPr="141A1820">
        <w:rPr>
          <w:rFonts w:eastAsiaTheme="minorEastAsia" w:cs="Arial"/>
        </w:rPr>
        <w:t xml:space="preserve">ynamic </w:t>
      </w:r>
      <w:r w:rsidRPr="141A1820">
        <w:rPr>
          <w:rFonts w:eastAsiaTheme="minorEastAsia" w:cs="Arial"/>
        </w:rPr>
        <w:t>P</w:t>
      </w:r>
      <w:r w:rsidR="00D774F5" w:rsidRPr="141A1820">
        <w:rPr>
          <w:rFonts w:eastAsiaTheme="minorEastAsia" w:cs="Arial"/>
        </w:rPr>
        <w:t xml:space="preserve">urchasing </w:t>
      </w:r>
      <w:r w:rsidRPr="141A1820">
        <w:rPr>
          <w:rFonts w:eastAsiaTheme="minorEastAsia" w:cs="Arial"/>
        </w:rPr>
        <w:t>S</w:t>
      </w:r>
      <w:r w:rsidR="00D774F5" w:rsidRPr="141A1820">
        <w:rPr>
          <w:rFonts w:eastAsiaTheme="minorEastAsia" w:cs="Arial"/>
        </w:rPr>
        <w:t>ystem (DPS</w:t>
      </w:r>
      <w:r w:rsidR="7B8AF186" w:rsidRPr="141A1820">
        <w:rPr>
          <w:rFonts w:eastAsiaTheme="minorEastAsia" w:cs="Arial"/>
        </w:rPr>
        <w:t>)</w:t>
      </w:r>
      <w:r w:rsidR="07170978" w:rsidRPr="141A1820">
        <w:rPr>
          <w:rFonts w:eastAsiaTheme="minorEastAsia" w:cs="Arial"/>
        </w:rPr>
        <w:t>,</w:t>
      </w:r>
      <w:r w:rsidRPr="141A1820">
        <w:rPr>
          <w:rFonts w:eastAsiaTheme="minorEastAsia" w:cs="Arial"/>
        </w:rPr>
        <w:t xml:space="preserve"> where EV providers have already been financially and technically vetted, and can be procured relatively quickly, there is no need for the Council to undertake a lengthy full open tendering process for this procurement.</w:t>
      </w:r>
      <w:r w:rsidR="00B240CD" w:rsidRPr="141A1820">
        <w:rPr>
          <w:rFonts w:eastAsiaTheme="minorEastAsia" w:cs="Arial"/>
        </w:rPr>
        <w:t xml:space="preserve"> The Oxford City Council DPS is an award-winning procurement framework and provides the Council with a compliant route to market.</w:t>
      </w:r>
    </w:p>
    <w:p w14:paraId="45A37D1E" w14:textId="77777777" w:rsidR="00380790" w:rsidRPr="00380790" w:rsidRDefault="00380790" w:rsidP="00D51830">
      <w:pPr>
        <w:spacing w:after="160" w:line="259" w:lineRule="auto"/>
        <w:rPr>
          <w:rFonts w:eastAsiaTheme="minorHAnsi" w:cs="Arial"/>
          <w:szCs w:val="24"/>
        </w:rPr>
      </w:pPr>
    </w:p>
    <w:p w14:paraId="5D089B1E" w14:textId="6C1440F7" w:rsidR="00333FAA" w:rsidRPr="00D52058" w:rsidRDefault="00333FAA" w:rsidP="00D51830">
      <w:pPr>
        <w:pStyle w:val="Heading2"/>
        <w:spacing w:before="240"/>
        <w:rPr>
          <w:rFonts w:ascii="Arial" w:hAnsi="Arial"/>
          <w:color w:val="000000" w:themeColor="text1"/>
          <w:sz w:val="28"/>
          <w:szCs w:val="28"/>
        </w:rPr>
      </w:pPr>
      <w:r w:rsidRPr="00D52058">
        <w:rPr>
          <w:rFonts w:ascii="Arial" w:hAnsi="Arial"/>
          <w:color w:val="000000" w:themeColor="text1"/>
          <w:sz w:val="28"/>
          <w:szCs w:val="28"/>
        </w:rPr>
        <w:t>Background</w:t>
      </w:r>
    </w:p>
    <w:p w14:paraId="116B6BBF" w14:textId="58872052" w:rsidR="00380790" w:rsidRDefault="00380790" w:rsidP="00D51830">
      <w:pPr>
        <w:rPr>
          <w:rFonts w:cs="Arial"/>
          <w:color w:val="0000FF"/>
          <w:sz w:val="28"/>
          <w:szCs w:val="28"/>
        </w:rPr>
      </w:pPr>
    </w:p>
    <w:p w14:paraId="320C4AD8" w14:textId="2E4B9CE7" w:rsidR="00FC491E" w:rsidRPr="00A4025D" w:rsidRDefault="00FC491E" w:rsidP="00D51830">
      <w:pPr>
        <w:rPr>
          <w:szCs w:val="24"/>
        </w:rPr>
      </w:pPr>
      <w:r w:rsidRPr="00A4025D">
        <w:rPr>
          <w:szCs w:val="24"/>
        </w:rPr>
        <w:t xml:space="preserve">It is anticipated that by 2035 100% of new car and van sales will be electric to meet the government’s </w:t>
      </w:r>
      <w:r w:rsidR="000A628D">
        <w:rPr>
          <w:szCs w:val="24"/>
        </w:rPr>
        <w:t xml:space="preserve">national </w:t>
      </w:r>
      <w:r w:rsidRPr="00A4025D">
        <w:rPr>
          <w:szCs w:val="24"/>
        </w:rPr>
        <w:t xml:space="preserve">net zero by 2050 target.  The Climate Change Committee has recommended that if the UK is to meet the 2050 net zero target, 100% of new vehicle sales should be electrically propelled by 2035 at the latest (and ideally by 2030). </w:t>
      </w:r>
    </w:p>
    <w:p w14:paraId="1CA015AA" w14:textId="77777777" w:rsidR="00FC491E" w:rsidRPr="00A4025D" w:rsidRDefault="00FC491E" w:rsidP="00D51830">
      <w:pPr>
        <w:rPr>
          <w:szCs w:val="24"/>
        </w:rPr>
      </w:pPr>
    </w:p>
    <w:p w14:paraId="446BE264" w14:textId="5B47FA89" w:rsidR="00FC491E" w:rsidRPr="00A4025D" w:rsidRDefault="00FC491E" w:rsidP="00D51830">
      <w:pPr>
        <w:rPr>
          <w:szCs w:val="24"/>
        </w:rPr>
      </w:pPr>
      <w:r w:rsidRPr="00A4025D">
        <w:rPr>
          <w:szCs w:val="24"/>
        </w:rPr>
        <w:t xml:space="preserve">The focus of Harrow’s </w:t>
      </w:r>
      <w:r w:rsidR="008C764C">
        <w:rPr>
          <w:szCs w:val="24"/>
        </w:rPr>
        <w:t>E</w:t>
      </w:r>
      <w:r w:rsidRPr="00A4025D">
        <w:rPr>
          <w:szCs w:val="24"/>
        </w:rPr>
        <w:t xml:space="preserve">lectric </w:t>
      </w:r>
      <w:r w:rsidR="008C764C">
        <w:rPr>
          <w:szCs w:val="24"/>
        </w:rPr>
        <w:t>V</w:t>
      </w:r>
      <w:r w:rsidRPr="00A4025D">
        <w:rPr>
          <w:szCs w:val="24"/>
        </w:rPr>
        <w:t xml:space="preserve">ehicle </w:t>
      </w:r>
      <w:r w:rsidR="008C764C">
        <w:rPr>
          <w:szCs w:val="24"/>
        </w:rPr>
        <w:t xml:space="preserve">Strategy </w:t>
      </w:r>
      <w:r w:rsidRPr="00A4025D">
        <w:rPr>
          <w:szCs w:val="24"/>
        </w:rPr>
        <w:t xml:space="preserve">is </w:t>
      </w:r>
      <w:r w:rsidR="00521671">
        <w:rPr>
          <w:szCs w:val="24"/>
        </w:rPr>
        <w:t xml:space="preserve">therefore </w:t>
      </w:r>
      <w:r w:rsidRPr="00A4025D">
        <w:rPr>
          <w:szCs w:val="24"/>
        </w:rPr>
        <w:t>to expand EV charge point installations as demand from residents is high and the need for</w:t>
      </w:r>
      <w:r w:rsidR="00CC16A4">
        <w:rPr>
          <w:szCs w:val="24"/>
        </w:rPr>
        <w:t xml:space="preserve"> </w:t>
      </w:r>
      <w:r w:rsidR="00126CB6">
        <w:rPr>
          <w:szCs w:val="24"/>
        </w:rPr>
        <w:t>re</w:t>
      </w:r>
      <w:r w:rsidR="00644153">
        <w:rPr>
          <w:szCs w:val="24"/>
        </w:rPr>
        <w:t>s</w:t>
      </w:r>
      <w:r w:rsidR="00126CB6">
        <w:rPr>
          <w:szCs w:val="24"/>
        </w:rPr>
        <w:t xml:space="preserve">idential, </w:t>
      </w:r>
      <w:r w:rsidRPr="00A4025D">
        <w:rPr>
          <w:szCs w:val="24"/>
        </w:rPr>
        <w:t>fast</w:t>
      </w:r>
      <w:r w:rsidR="00121E08">
        <w:rPr>
          <w:szCs w:val="24"/>
        </w:rPr>
        <w:t>,</w:t>
      </w:r>
      <w:r w:rsidRPr="00A4025D">
        <w:rPr>
          <w:szCs w:val="24"/>
        </w:rPr>
        <w:t xml:space="preserve"> </w:t>
      </w:r>
      <w:r w:rsidR="002D0586">
        <w:rPr>
          <w:szCs w:val="24"/>
        </w:rPr>
        <w:t>rapid,</w:t>
      </w:r>
      <w:r w:rsidR="00126CB6">
        <w:rPr>
          <w:szCs w:val="24"/>
        </w:rPr>
        <w:t xml:space="preserve"> and</w:t>
      </w:r>
      <w:r w:rsidRPr="00A4025D">
        <w:rPr>
          <w:szCs w:val="24"/>
        </w:rPr>
        <w:t xml:space="preserve"> ultra-</w:t>
      </w:r>
      <w:r w:rsidR="00644153">
        <w:rPr>
          <w:szCs w:val="24"/>
        </w:rPr>
        <w:t>rapid</w:t>
      </w:r>
      <w:r w:rsidRPr="00A4025D">
        <w:rPr>
          <w:szCs w:val="24"/>
        </w:rPr>
        <w:t xml:space="preserve"> charge points for commuters </w:t>
      </w:r>
      <w:r w:rsidR="004E2022" w:rsidRPr="00A4025D">
        <w:rPr>
          <w:szCs w:val="24"/>
        </w:rPr>
        <w:t xml:space="preserve">and businesses </w:t>
      </w:r>
      <w:r w:rsidRPr="00A4025D">
        <w:rPr>
          <w:szCs w:val="24"/>
        </w:rPr>
        <w:t>will increase</w:t>
      </w:r>
      <w:r w:rsidR="00644153">
        <w:rPr>
          <w:szCs w:val="24"/>
        </w:rPr>
        <w:t xml:space="preserve"> over coming years</w:t>
      </w:r>
      <w:r w:rsidRPr="00A4025D">
        <w:rPr>
          <w:szCs w:val="24"/>
        </w:rPr>
        <w:t xml:space="preserve">.    </w:t>
      </w:r>
    </w:p>
    <w:p w14:paraId="5B1C15FD" w14:textId="3D745168" w:rsidR="00C35060" w:rsidRDefault="00C35060" w:rsidP="00D51830">
      <w:pPr>
        <w:pStyle w:val="Heading2"/>
        <w:rPr>
          <w:color w:val="000000" w:themeColor="text1"/>
        </w:rPr>
      </w:pPr>
    </w:p>
    <w:p w14:paraId="0E637316" w14:textId="34DA3318" w:rsidR="00333FAA" w:rsidRPr="00121E08" w:rsidRDefault="00333FAA" w:rsidP="00D51830">
      <w:pPr>
        <w:pStyle w:val="Heading2"/>
        <w:rPr>
          <w:rFonts w:ascii="Arial" w:hAnsi="Arial"/>
          <w:color w:val="000000" w:themeColor="text1"/>
          <w:sz w:val="28"/>
          <w:szCs w:val="28"/>
        </w:rPr>
      </w:pPr>
      <w:r w:rsidRPr="00121E08">
        <w:rPr>
          <w:rFonts w:ascii="Arial" w:hAnsi="Arial"/>
          <w:color w:val="000000" w:themeColor="text1"/>
          <w:sz w:val="28"/>
          <w:szCs w:val="28"/>
        </w:rPr>
        <w:t>Current situation</w:t>
      </w:r>
    </w:p>
    <w:p w14:paraId="24D765B6" w14:textId="7665BCF3" w:rsidR="00FC491E" w:rsidRDefault="00FC491E" w:rsidP="00D51830"/>
    <w:p w14:paraId="380E9B35" w14:textId="016C30E0" w:rsidR="00FC491E" w:rsidRPr="00A4025D" w:rsidRDefault="00D64C32" w:rsidP="00D51830">
      <w:pPr>
        <w:rPr>
          <w:szCs w:val="24"/>
          <w:u w:val="single"/>
        </w:rPr>
      </w:pPr>
      <w:r w:rsidRPr="00A4025D">
        <w:rPr>
          <w:szCs w:val="24"/>
          <w:u w:val="single"/>
        </w:rPr>
        <w:t xml:space="preserve">Harrow overview </w:t>
      </w:r>
    </w:p>
    <w:p w14:paraId="03A8B220" w14:textId="7D7B230C" w:rsidR="00951443" w:rsidRDefault="00951443" w:rsidP="00D51830"/>
    <w:p w14:paraId="426E58C1" w14:textId="36266989" w:rsidR="00951443" w:rsidRDefault="00951443" w:rsidP="00D51830">
      <w:r>
        <w:t>Until 2023, Harrow Council’s focus has largely been providing charge</w:t>
      </w:r>
      <w:r w:rsidR="00A77532">
        <w:t xml:space="preserve"> </w:t>
      </w:r>
      <w:r>
        <w:t xml:space="preserve">points in locations requested by residents and/or businesses. However, </w:t>
      </w:r>
      <w:r w:rsidR="00A77532">
        <w:t xml:space="preserve">following the </w:t>
      </w:r>
      <w:r w:rsidR="00A77532">
        <w:lastRenderedPageBreak/>
        <w:t xml:space="preserve">adoption of the EV Strategy, </w:t>
      </w:r>
      <w:r w:rsidR="45ABA942">
        <w:t>the</w:t>
      </w:r>
      <w:r>
        <w:t xml:space="preserve"> Council aims to roll out more charge</w:t>
      </w:r>
      <w:r w:rsidR="00A77532">
        <w:t xml:space="preserve"> </w:t>
      </w:r>
      <w:r>
        <w:t>points through an ambitious approach by providing charge</w:t>
      </w:r>
      <w:r w:rsidR="00A77532">
        <w:t xml:space="preserve"> </w:t>
      </w:r>
      <w:r>
        <w:t>points based on underlying demand potential, alongside rapid</w:t>
      </w:r>
      <w:r w:rsidR="0022147F">
        <w:t xml:space="preserve"> and ultra rapid</w:t>
      </w:r>
      <w:r>
        <w:t xml:space="preserve"> charging hubs on the strategic road network and within town centres. </w:t>
      </w:r>
    </w:p>
    <w:p w14:paraId="75567E60" w14:textId="77777777" w:rsidR="00951443" w:rsidRDefault="00951443" w:rsidP="00D51830"/>
    <w:p w14:paraId="7ACCCD23" w14:textId="01F1F9C7" w:rsidR="00951443" w:rsidRDefault="00951443" w:rsidP="00D51830">
      <w:r>
        <w:t xml:space="preserve">There are currently about 3,500 </w:t>
      </w:r>
      <w:r w:rsidR="37F504A5">
        <w:t>electric vehicles</w:t>
      </w:r>
      <w:r>
        <w:t xml:space="preserve"> in Harrow which is less than 3.4% of total registered vehicles. However, </w:t>
      </w:r>
      <w:r w:rsidR="68AEF7B4">
        <w:t>the Council</w:t>
      </w:r>
      <w:r w:rsidR="2EF748C2">
        <w:t xml:space="preserve"> anticipate</w:t>
      </w:r>
      <w:r w:rsidR="68AEF7B4">
        <w:t>s</w:t>
      </w:r>
      <w:r>
        <w:t xml:space="preserve"> this </w:t>
      </w:r>
      <w:r w:rsidR="68AEF7B4">
        <w:t>will</w:t>
      </w:r>
      <w:r>
        <w:t xml:space="preserve"> increase to nearly 10% in 2026 (9,500 vehicles), over 60% in 2038 (68,000 vehicles) and approach 100% by 2050. EV penetration in Harrow currently trends with adjacent local authorities outside London. In addition, since the pandemic, EV penetration of new car sales has shown strong growth within the UK. </w:t>
      </w:r>
    </w:p>
    <w:p w14:paraId="37ABDE39" w14:textId="77777777" w:rsidR="00951443" w:rsidRDefault="00951443" w:rsidP="00D51830"/>
    <w:p w14:paraId="5764AA54" w14:textId="6FEAECD0" w:rsidR="00ED6A0A" w:rsidRDefault="00951443" w:rsidP="00D51830">
      <w:r>
        <w:t>In addition to home-based charging solutions, Harrow currently has around 64 public charge</w:t>
      </w:r>
      <w:r w:rsidR="00EE2212">
        <w:t xml:space="preserve"> </w:t>
      </w:r>
      <w:r>
        <w:t>points including 57 lamp column (3kW) and fast (7-22kW) and seven Rapid (&gt;50kW) charge</w:t>
      </w:r>
      <w:r w:rsidR="00EE2212">
        <w:t xml:space="preserve"> </w:t>
      </w:r>
      <w:r>
        <w:t xml:space="preserve">points at both publicly and privately owned land in Harrow. </w:t>
      </w:r>
    </w:p>
    <w:p w14:paraId="1BFA7F29" w14:textId="77777777" w:rsidR="00951443" w:rsidRDefault="00951443" w:rsidP="00D51830">
      <w:pPr>
        <w:rPr>
          <w:szCs w:val="24"/>
        </w:rPr>
      </w:pPr>
    </w:p>
    <w:p w14:paraId="2D7450C3" w14:textId="4C9D1EE5" w:rsidR="00D64C32" w:rsidRPr="00A4025D" w:rsidRDefault="00D64C32" w:rsidP="00D51830">
      <w:r>
        <w:t xml:space="preserve">The current mix of charging provision in Harrow, both public and private, along with the number of local electric vehicles registered in the borough, is summarised </w:t>
      </w:r>
      <w:r w:rsidR="4A769002">
        <w:t>below</w:t>
      </w:r>
      <w:r w:rsidR="736324F5">
        <w:t>.</w:t>
      </w:r>
      <w:r>
        <w:t xml:space="preserve"> The types of electric vehicle shown are BEV Battery Electric Vehicle (BEV); Battery Electric Vehicle + Range Extender (REX), and Plug-in Hybrid Electric Vehicle (PHEV). </w:t>
      </w:r>
    </w:p>
    <w:p w14:paraId="352A2904" w14:textId="3B5D4469" w:rsidR="00D64C32" w:rsidRDefault="00D64C32" w:rsidP="000021C6">
      <w:pPr>
        <w:jc w:val="both"/>
        <w:rPr>
          <w:rFonts w:cs="Arial"/>
          <w:color w:val="0000FF"/>
          <w:sz w:val="28"/>
          <w:szCs w:val="28"/>
        </w:rPr>
      </w:pPr>
    </w:p>
    <w:p w14:paraId="04164EDC" w14:textId="111158E1" w:rsidR="00D64C32" w:rsidRDefault="00D64C32" w:rsidP="000021C6">
      <w:pPr>
        <w:jc w:val="both"/>
        <w:rPr>
          <w:rFonts w:cs="Arial"/>
          <w:color w:val="0000FF"/>
          <w:sz w:val="28"/>
          <w:szCs w:val="28"/>
        </w:rPr>
      </w:pPr>
      <w:r>
        <w:rPr>
          <w:noProof/>
        </w:rPr>
        <w:drawing>
          <wp:inline distT="0" distB="0" distL="0" distR="0" wp14:anchorId="618B7CFD" wp14:editId="0FD9E5DE">
            <wp:extent cx="5276215" cy="296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215" cy="2967990"/>
                    </a:xfrm>
                    <a:prstGeom prst="rect">
                      <a:avLst/>
                    </a:prstGeom>
                    <a:noFill/>
                    <a:ln>
                      <a:noFill/>
                    </a:ln>
                  </pic:spPr>
                </pic:pic>
              </a:graphicData>
            </a:graphic>
          </wp:inline>
        </w:drawing>
      </w:r>
    </w:p>
    <w:p w14:paraId="274821F7" w14:textId="77777777" w:rsidR="000D06D9" w:rsidRDefault="000D06D9" w:rsidP="000021C6">
      <w:pPr>
        <w:spacing w:after="160" w:line="259" w:lineRule="auto"/>
        <w:jc w:val="both"/>
        <w:rPr>
          <w:b/>
          <w:bCs/>
          <w:sz w:val="22"/>
          <w:szCs w:val="22"/>
        </w:rPr>
      </w:pPr>
    </w:p>
    <w:p w14:paraId="1AECDA50" w14:textId="0506B355" w:rsidR="000D06D9" w:rsidRPr="00A4025D" w:rsidRDefault="000D06D9" w:rsidP="000021C6">
      <w:pPr>
        <w:spacing w:after="160" w:line="259" w:lineRule="auto"/>
        <w:jc w:val="both"/>
        <w:rPr>
          <w:b/>
        </w:rPr>
      </w:pPr>
      <w:r w:rsidRPr="141A1820">
        <w:rPr>
          <w:b/>
        </w:rPr>
        <w:t xml:space="preserve">Projected </w:t>
      </w:r>
      <w:r w:rsidR="05E89837" w:rsidRPr="141A1820">
        <w:rPr>
          <w:b/>
          <w:bCs/>
        </w:rPr>
        <w:t>E</w:t>
      </w:r>
      <w:r w:rsidR="28823D7B" w:rsidRPr="141A1820">
        <w:rPr>
          <w:b/>
          <w:bCs/>
        </w:rPr>
        <w:t>lectric Vehicle Infrastructure (</w:t>
      </w:r>
      <w:r w:rsidRPr="141A1820">
        <w:rPr>
          <w:b/>
        </w:rPr>
        <w:t>EVI</w:t>
      </w:r>
      <w:r w:rsidR="28823D7B" w:rsidRPr="141A1820">
        <w:rPr>
          <w:b/>
          <w:bCs/>
        </w:rPr>
        <w:t>)</w:t>
      </w:r>
      <w:r w:rsidRPr="141A1820">
        <w:rPr>
          <w:b/>
        </w:rPr>
        <w:t xml:space="preserve"> requirement for Cars and </w:t>
      </w:r>
      <w:r w:rsidR="05E89837" w:rsidRPr="141A1820">
        <w:rPr>
          <w:b/>
          <w:bCs/>
        </w:rPr>
        <w:t>L</w:t>
      </w:r>
      <w:r w:rsidR="42D14B53" w:rsidRPr="141A1820">
        <w:rPr>
          <w:b/>
          <w:bCs/>
        </w:rPr>
        <w:t>arge</w:t>
      </w:r>
      <w:r w:rsidR="2223BDEC" w:rsidRPr="141A1820">
        <w:rPr>
          <w:b/>
          <w:bCs/>
        </w:rPr>
        <w:t xml:space="preserve"> </w:t>
      </w:r>
      <w:r w:rsidR="05E89837" w:rsidRPr="141A1820">
        <w:rPr>
          <w:b/>
          <w:bCs/>
        </w:rPr>
        <w:t>G</w:t>
      </w:r>
      <w:r w:rsidR="168EF2C2" w:rsidRPr="141A1820">
        <w:rPr>
          <w:b/>
          <w:bCs/>
        </w:rPr>
        <w:t xml:space="preserve">oods </w:t>
      </w:r>
      <w:r w:rsidR="05E89837" w:rsidRPr="141A1820">
        <w:rPr>
          <w:b/>
          <w:bCs/>
        </w:rPr>
        <w:t>V</w:t>
      </w:r>
      <w:r w:rsidR="13B7AE5E" w:rsidRPr="141A1820">
        <w:rPr>
          <w:b/>
          <w:bCs/>
        </w:rPr>
        <w:t>ehicle</w:t>
      </w:r>
      <w:r w:rsidR="05E89837" w:rsidRPr="141A1820">
        <w:rPr>
          <w:b/>
          <w:bCs/>
        </w:rPr>
        <w:t xml:space="preserve">’s </w:t>
      </w:r>
      <w:r w:rsidR="0569CA25" w:rsidRPr="141A1820">
        <w:rPr>
          <w:b/>
          <w:bCs/>
        </w:rPr>
        <w:t>(</w:t>
      </w:r>
      <w:r w:rsidRPr="141A1820">
        <w:rPr>
          <w:b/>
        </w:rPr>
        <w:t>LGV’s</w:t>
      </w:r>
      <w:r w:rsidR="0569CA25" w:rsidRPr="141A1820">
        <w:rPr>
          <w:b/>
          <w:bCs/>
        </w:rPr>
        <w:t>)</w:t>
      </w:r>
      <w:r w:rsidRPr="141A1820">
        <w:rPr>
          <w:b/>
        </w:rPr>
        <w:t xml:space="preserve"> in Harrow</w:t>
      </w:r>
    </w:p>
    <w:p w14:paraId="0B7FF3A0" w14:textId="2A898213" w:rsidR="000D06D9" w:rsidRPr="00A4025D" w:rsidRDefault="000D06D9" w:rsidP="00D51830">
      <w:pPr>
        <w:spacing w:after="160" w:line="259" w:lineRule="auto"/>
        <w:rPr>
          <w:szCs w:val="24"/>
        </w:rPr>
      </w:pPr>
      <w:r w:rsidRPr="00A4025D">
        <w:rPr>
          <w:szCs w:val="24"/>
        </w:rPr>
        <w:t>Initial data from Cenex for the borough indicates that a substantial and sustained programme of expansion of EV charging provision will be required to meet future demand through to 2030. This data</w:t>
      </w:r>
      <w:r w:rsidR="00A07AB9" w:rsidRPr="00A4025D">
        <w:rPr>
          <w:szCs w:val="24"/>
        </w:rPr>
        <w:t>,</w:t>
      </w:r>
      <w:r w:rsidRPr="00A4025D">
        <w:rPr>
          <w:szCs w:val="24"/>
        </w:rPr>
        <w:t xml:space="preserve"> and the mix and locations of demand, </w:t>
      </w:r>
      <w:r w:rsidR="00A07AB9" w:rsidRPr="00A4025D">
        <w:rPr>
          <w:szCs w:val="24"/>
        </w:rPr>
        <w:t>is</w:t>
      </w:r>
      <w:r w:rsidRPr="00A4025D">
        <w:rPr>
          <w:szCs w:val="24"/>
        </w:rPr>
        <w:t xml:space="preserve"> further explored and modelled through the Council’s EV Strategy.</w:t>
      </w:r>
    </w:p>
    <w:p w14:paraId="1ED892A1" w14:textId="71750168" w:rsidR="00D64C32" w:rsidRDefault="00D64C32" w:rsidP="000021C6">
      <w:pPr>
        <w:jc w:val="both"/>
        <w:rPr>
          <w:rFonts w:cs="Arial"/>
          <w:color w:val="0000FF"/>
          <w:sz w:val="28"/>
          <w:szCs w:val="28"/>
        </w:rPr>
      </w:pPr>
    </w:p>
    <w:p w14:paraId="430FD5D9" w14:textId="2AEA574C" w:rsidR="000D06D9" w:rsidRDefault="000D06D9" w:rsidP="141A1820">
      <w:pPr>
        <w:jc w:val="both"/>
        <w:rPr>
          <w:b/>
        </w:rPr>
      </w:pPr>
      <w:r w:rsidRPr="00D94D26">
        <w:rPr>
          <w:rFonts w:asciiTheme="minorHAnsi" w:eastAsiaTheme="minorHAnsi" w:hAnsiTheme="minorHAnsi" w:cstheme="minorBidi"/>
          <w:noProof/>
          <w:sz w:val="22"/>
          <w:szCs w:val="22"/>
        </w:rPr>
        <w:lastRenderedPageBreak/>
        <w:drawing>
          <wp:anchor distT="0" distB="0" distL="114300" distR="114300" simplePos="0" relativeHeight="251658240" behindDoc="0" locked="0" layoutInCell="1" allowOverlap="1" wp14:anchorId="45C2A8D9" wp14:editId="57D4767B">
            <wp:simplePos x="0" y="0"/>
            <wp:positionH relativeFrom="column">
              <wp:posOffset>0</wp:posOffset>
            </wp:positionH>
            <wp:positionV relativeFrom="paragraph">
              <wp:posOffset>199390</wp:posOffset>
            </wp:positionV>
            <wp:extent cx="5962650" cy="3568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280" t="22262" r="12551" b="1845"/>
                    <a:stretch/>
                  </pic:blipFill>
                  <pic:spPr bwMode="auto">
                    <a:xfrm>
                      <a:off x="0" y="0"/>
                      <a:ext cx="5962650" cy="3568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141A1820">
        <w:rPr>
          <w:b/>
        </w:rPr>
        <w:t>Data summary</w:t>
      </w:r>
    </w:p>
    <w:p w14:paraId="276ADCB1" w14:textId="77777777" w:rsidR="000D06D9" w:rsidRDefault="000D06D9" w:rsidP="000021C6">
      <w:pPr>
        <w:jc w:val="both"/>
        <w:rPr>
          <w:b/>
          <w:bCs/>
          <w:color w:val="FF0000"/>
          <w:sz w:val="22"/>
          <w:szCs w:val="22"/>
        </w:rPr>
      </w:pPr>
    </w:p>
    <w:p w14:paraId="7633C2E9" w14:textId="16EC7DBC" w:rsidR="00D46103" w:rsidRDefault="00D46103" w:rsidP="000021C6">
      <w:pPr>
        <w:jc w:val="both"/>
      </w:pPr>
      <w:r>
        <w:t>Based on our projections, a total of 3</w:t>
      </w:r>
      <w:r w:rsidR="009B392A">
        <w:t>56</w:t>
      </w:r>
      <w:r>
        <w:t xml:space="preserve"> EV charge</w:t>
      </w:r>
      <w:r w:rsidR="003969E8">
        <w:t xml:space="preserve"> </w:t>
      </w:r>
      <w:r>
        <w:t>points will be required on council land by 2026, which will increase to 85</w:t>
      </w:r>
      <w:r w:rsidR="009B392A">
        <w:t>1</w:t>
      </w:r>
      <w:r>
        <w:t xml:space="preserve"> by 2033 and 1,2</w:t>
      </w:r>
      <w:r w:rsidR="009B392A">
        <w:t>40</w:t>
      </w:r>
      <w:r>
        <w:t xml:space="preserve"> by 2038. </w:t>
      </w:r>
    </w:p>
    <w:p w14:paraId="40B790C2" w14:textId="5D393426" w:rsidR="00D46103" w:rsidRDefault="00D46103" w:rsidP="000021C6">
      <w:pPr>
        <w:jc w:val="both"/>
      </w:pPr>
    </w:p>
    <w:tbl>
      <w:tblPr>
        <w:tblStyle w:val="GridTable4-Accent4"/>
        <w:tblW w:w="0" w:type="auto"/>
        <w:tblLook w:val="04A0" w:firstRow="1" w:lastRow="0" w:firstColumn="1" w:lastColumn="0" w:noHBand="0" w:noVBand="1"/>
      </w:tblPr>
      <w:tblGrid>
        <w:gridCol w:w="2689"/>
        <w:gridCol w:w="1460"/>
        <w:gridCol w:w="2075"/>
        <w:gridCol w:w="2075"/>
      </w:tblGrid>
      <w:tr w:rsidR="00D46103" w:rsidRPr="00D46103" w14:paraId="1C77A83E" w14:textId="77777777" w:rsidTr="00D46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E52EFE0" w14:textId="77777777" w:rsidR="00D46103" w:rsidRPr="00D46103" w:rsidRDefault="00D46103" w:rsidP="000021C6">
            <w:pPr>
              <w:jc w:val="both"/>
              <w:rPr>
                <w:b w:val="0"/>
                <w:bCs w:val="0"/>
                <w:szCs w:val="24"/>
              </w:rPr>
            </w:pPr>
          </w:p>
        </w:tc>
        <w:tc>
          <w:tcPr>
            <w:tcW w:w="1460" w:type="dxa"/>
          </w:tcPr>
          <w:p w14:paraId="5EC93D50" w14:textId="2DB8423A" w:rsidR="00D46103" w:rsidRPr="00D46103" w:rsidRDefault="00D46103" w:rsidP="000021C6">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D46103">
              <w:rPr>
                <w:b w:val="0"/>
                <w:bCs w:val="0"/>
                <w:szCs w:val="24"/>
              </w:rPr>
              <w:t>By 2026</w:t>
            </w:r>
          </w:p>
        </w:tc>
        <w:tc>
          <w:tcPr>
            <w:tcW w:w="2075" w:type="dxa"/>
          </w:tcPr>
          <w:p w14:paraId="69421734" w14:textId="284218BA" w:rsidR="00D46103" w:rsidRPr="00D46103" w:rsidRDefault="00D46103" w:rsidP="000021C6">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D46103">
              <w:rPr>
                <w:b w:val="0"/>
                <w:bCs w:val="0"/>
                <w:szCs w:val="24"/>
              </w:rPr>
              <w:t>By 2033</w:t>
            </w:r>
          </w:p>
        </w:tc>
        <w:tc>
          <w:tcPr>
            <w:tcW w:w="2075" w:type="dxa"/>
          </w:tcPr>
          <w:p w14:paraId="27810A5F" w14:textId="02563239" w:rsidR="00D46103" w:rsidRPr="00D46103" w:rsidRDefault="00D46103" w:rsidP="000021C6">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D46103">
              <w:rPr>
                <w:b w:val="0"/>
                <w:bCs w:val="0"/>
                <w:szCs w:val="24"/>
              </w:rPr>
              <w:t>By 2038</w:t>
            </w:r>
          </w:p>
        </w:tc>
      </w:tr>
      <w:tr w:rsidR="00D46103" w:rsidRPr="00D46103" w14:paraId="7CDD8770" w14:textId="77777777" w:rsidTr="00D46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7E222C" w14:textId="6CA9C3BE" w:rsidR="00D46103" w:rsidRPr="003969E8" w:rsidRDefault="00D46103" w:rsidP="000021C6">
            <w:pPr>
              <w:jc w:val="both"/>
              <w:rPr>
                <w:b w:val="0"/>
                <w:bCs w:val="0"/>
                <w:szCs w:val="24"/>
              </w:rPr>
            </w:pPr>
            <w:r w:rsidRPr="003969E8">
              <w:rPr>
                <w:b w:val="0"/>
                <w:bCs w:val="0"/>
              </w:rPr>
              <w:t>Standard (&lt;22kW)</w:t>
            </w:r>
          </w:p>
        </w:tc>
        <w:tc>
          <w:tcPr>
            <w:tcW w:w="1460" w:type="dxa"/>
          </w:tcPr>
          <w:p w14:paraId="42F1CF0C" w14:textId="3480E7EE" w:rsidR="00D46103" w:rsidRPr="003969E8" w:rsidRDefault="003969E8" w:rsidP="000021C6">
            <w:pPr>
              <w:jc w:val="both"/>
              <w:cnfStyle w:val="000000100000" w:firstRow="0" w:lastRow="0" w:firstColumn="0" w:lastColumn="0" w:oddVBand="0" w:evenVBand="0" w:oddHBand="1" w:evenHBand="0" w:firstRowFirstColumn="0" w:firstRowLastColumn="0" w:lastRowFirstColumn="0" w:lastRowLastColumn="0"/>
              <w:rPr>
                <w:szCs w:val="24"/>
              </w:rPr>
            </w:pPr>
            <w:r w:rsidRPr="003969E8">
              <w:rPr>
                <w:szCs w:val="24"/>
              </w:rPr>
              <w:t>330</w:t>
            </w:r>
          </w:p>
        </w:tc>
        <w:tc>
          <w:tcPr>
            <w:tcW w:w="2075" w:type="dxa"/>
          </w:tcPr>
          <w:p w14:paraId="51A0C9C3" w14:textId="25A9CF22" w:rsidR="00D46103" w:rsidRPr="003969E8" w:rsidRDefault="003969E8" w:rsidP="000021C6">
            <w:pPr>
              <w:jc w:val="both"/>
              <w:cnfStyle w:val="000000100000" w:firstRow="0" w:lastRow="0" w:firstColumn="0" w:lastColumn="0" w:oddVBand="0" w:evenVBand="0" w:oddHBand="1" w:evenHBand="0" w:firstRowFirstColumn="0" w:firstRowLastColumn="0" w:lastRowFirstColumn="0" w:lastRowLastColumn="0"/>
              <w:rPr>
                <w:szCs w:val="24"/>
              </w:rPr>
            </w:pPr>
            <w:r w:rsidRPr="003969E8">
              <w:rPr>
                <w:szCs w:val="24"/>
              </w:rPr>
              <w:t>775</w:t>
            </w:r>
          </w:p>
        </w:tc>
        <w:tc>
          <w:tcPr>
            <w:tcW w:w="2075" w:type="dxa"/>
          </w:tcPr>
          <w:p w14:paraId="206925D8" w14:textId="7A5F6E9B" w:rsidR="00D46103" w:rsidRPr="003969E8" w:rsidRDefault="003969E8" w:rsidP="000021C6">
            <w:pPr>
              <w:jc w:val="both"/>
              <w:cnfStyle w:val="000000100000" w:firstRow="0" w:lastRow="0" w:firstColumn="0" w:lastColumn="0" w:oddVBand="0" w:evenVBand="0" w:oddHBand="1" w:evenHBand="0" w:firstRowFirstColumn="0" w:firstRowLastColumn="0" w:lastRowFirstColumn="0" w:lastRowLastColumn="0"/>
              <w:rPr>
                <w:szCs w:val="24"/>
              </w:rPr>
            </w:pPr>
            <w:r w:rsidRPr="003969E8">
              <w:rPr>
                <w:szCs w:val="24"/>
              </w:rPr>
              <w:t>1,116</w:t>
            </w:r>
          </w:p>
        </w:tc>
      </w:tr>
      <w:tr w:rsidR="00D46103" w:rsidRPr="00D46103" w14:paraId="13A435D7" w14:textId="77777777" w:rsidTr="00D46103">
        <w:tc>
          <w:tcPr>
            <w:cnfStyle w:val="001000000000" w:firstRow="0" w:lastRow="0" w:firstColumn="1" w:lastColumn="0" w:oddVBand="0" w:evenVBand="0" w:oddHBand="0" w:evenHBand="0" w:firstRowFirstColumn="0" w:firstRowLastColumn="0" w:lastRowFirstColumn="0" w:lastRowLastColumn="0"/>
            <w:tcW w:w="2689" w:type="dxa"/>
          </w:tcPr>
          <w:p w14:paraId="59A1C7D3" w14:textId="3AAC82A6" w:rsidR="00D46103" w:rsidRPr="003969E8" w:rsidRDefault="00D46103" w:rsidP="000021C6">
            <w:pPr>
              <w:jc w:val="both"/>
              <w:rPr>
                <w:b w:val="0"/>
                <w:bCs w:val="0"/>
                <w:szCs w:val="24"/>
              </w:rPr>
            </w:pPr>
            <w:r w:rsidRPr="003969E8">
              <w:rPr>
                <w:b w:val="0"/>
                <w:bCs w:val="0"/>
              </w:rPr>
              <w:t>Rapid (50kW)</w:t>
            </w:r>
          </w:p>
        </w:tc>
        <w:tc>
          <w:tcPr>
            <w:tcW w:w="1460" w:type="dxa"/>
          </w:tcPr>
          <w:p w14:paraId="2E7BD879" w14:textId="6F880BAF" w:rsidR="00D46103" w:rsidRPr="003969E8" w:rsidRDefault="003969E8" w:rsidP="000021C6">
            <w:pPr>
              <w:jc w:val="both"/>
              <w:cnfStyle w:val="000000000000" w:firstRow="0" w:lastRow="0" w:firstColumn="0" w:lastColumn="0" w:oddVBand="0" w:evenVBand="0" w:oddHBand="0" w:evenHBand="0" w:firstRowFirstColumn="0" w:firstRowLastColumn="0" w:lastRowFirstColumn="0" w:lastRowLastColumn="0"/>
              <w:rPr>
                <w:szCs w:val="24"/>
              </w:rPr>
            </w:pPr>
            <w:r w:rsidRPr="003969E8">
              <w:rPr>
                <w:szCs w:val="24"/>
              </w:rPr>
              <w:t>25</w:t>
            </w:r>
          </w:p>
        </w:tc>
        <w:tc>
          <w:tcPr>
            <w:tcW w:w="2075" w:type="dxa"/>
          </w:tcPr>
          <w:p w14:paraId="602C663B" w14:textId="000130F1" w:rsidR="00D46103" w:rsidRPr="003969E8" w:rsidRDefault="003969E8" w:rsidP="000021C6">
            <w:pPr>
              <w:jc w:val="both"/>
              <w:cnfStyle w:val="000000000000" w:firstRow="0" w:lastRow="0" w:firstColumn="0" w:lastColumn="0" w:oddVBand="0" w:evenVBand="0" w:oddHBand="0" w:evenHBand="0" w:firstRowFirstColumn="0" w:firstRowLastColumn="0" w:lastRowFirstColumn="0" w:lastRowLastColumn="0"/>
              <w:rPr>
                <w:szCs w:val="24"/>
              </w:rPr>
            </w:pPr>
            <w:r w:rsidRPr="003969E8">
              <w:rPr>
                <w:szCs w:val="24"/>
              </w:rPr>
              <w:t>67</w:t>
            </w:r>
          </w:p>
        </w:tc>
        <w:tc>
          <w:tcPr>
            <w:tcW w:w="2075" w:type="dxa"/>
          </w:tcPr>
          <w:p w14:paraId="225AE231" w14:textId="5670F605" w:rsidR="00D46103" w:rsidRPr="003969E8" w:rsidRDefault="003969E8" w:rsidP="000021C6">
            <w:pPr>
              <w:jc w:val="both"/>
              <w:cnfStyle w:val="000000000000" w:firstRow="0" w:lastRow="0" w:firstColumn="0" w:lastColumn="0" w:oddVBand="0" w:evenVBand="0" w:oddHBand="0" w:evenHBand="0" w:firstRowFirstColumn="0" w:firstRowLastColumn="0" w:lastRowFirstColumn="0" w:lastRowLastColumn="0"/>
              <w:rPr>
                <w:szCs w:val="24"/>
              </w:rPr>
            </w:pPr>
            <w:r w:rsidRPr="003969E8">
              <w:rPr>
                <w:szCs w:val="24"/>
              </w:rPr>
              <w:t>108</w:t>
            </w:r>
          </w:p>
        </w:tc>
      </w:tr>
      <w:tr w:rsidR="00D46103" w:rsidRPr="00D46103" w14:paraId="753C5E0E" w14:textId="77777777" w:rsidTr="00D46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B229E3" w14:textId="082AEFCF" w:rsidR="00D46103" w:rsidRPr="003969E8" w:rsidRDefault="00D46103" w:rsidP="000021C6">
            <w:pPr>
              <w:jc w:val="both"/>
              <w:rPr>
                <w:b w:val="0"/>
                <w:bCs w:val="0"/>
                <w:szCs w:val="24"/>
              </w:rPr>
            </w:pPr>
            <w:r w:rsidRPr="003969E8">
              <w:rPr>
                <w:b w:val="0"/>
                <w:bCs w:val="0"/>
              </w:rPr>
              <w:t>Ultra-rapid (&gt;150kW)</w:t>
            </w:r>
          </w:p>
        </w:tc>
        <w:tc>
          <w:tcPr>
            <w:tcW w:w="1460" w:type="dxa"/>
          </w:tcPr>
          <w:p w14:paraId="56FDA675" w14:textId="469B0C1C" w:rsidR="00D46103" w:rsidRPr="003969E8" w:rsidRDefault="003969E8" w:rsidP="000021C6">
            <w:pPr>
              <w:jc w:val="both"/>
              <w:cnfStyle w:val="000000100000" w:firstRow="0" w:lastRow="0" w:firstColumn="0" w:lastColumn="0" w:oddVBand="0" w:evenVBand="0" w:oddHBand="1" w:evenHBand="0" w:firstRowFirstColumn="0" w:firstRowLastColumn="0" w:lastRowFirstColumn="0" w:lastRowLastColumn="0"/>
              <w:rPr>
                <w:szCs w:val="24"/>
              </w:rPr>
            </w:pPr>
            <w:r w:rsidRPr="003969E8">
              <w:rPr>
                <w:szCs w:val="24"/>
              </w:rPr>
              <w:t>1</w:t>
            </w:r>
          </w:p>
        </w:tc>
        <w:tc>
          <w:tcPr>
            <w:tcW w:w="2075" w:type="dxa"/>
          </w:tcPr>
          <w:p w14:paraId="5BE7AACC" w14:textId="452C7666" w:rsidR="00D46103" w:rsidRPr="003969E8" w:rsidRDefault="003969E8" w:rsidP="000021C6">
            <w:pPr>
              <w:jc w:val="both"/>
              <w:cnfStyle w:val="000000100000" w:firstRow="0" w:lastRow="0" w:firstColumn="0" w:lastColumn="0" w:oddVBand="0" w:evenVBand="0" w:oddHBand="1" w:evenHBand="0" w:firstRowFirstColumn="0" w:firstRowLastColumn="0" w:lastRowFirstColumn="0" w:lastRowLastColumn="0"/>
              <w:rPr>
                <w:szCs w:val="24"/>
              </w:rPr>
            </w:pPr>
            <w:r w:rsidRPr="003969E8">
              <w:rPr>
                <w:szCs w:val="24"/>
              </w:rPr>
              <w:t>9</w:t>
            </w:r>
          </w:p>
        </w:tc>
        <w:tc>
          <w:tcPr>
            <w:tcW w:w="2075" w:type="dxa"/>
          </w:tcPr>
          <w:p w14:paraId="61903B35" w14:textId="4C88D93C" w:rsidR="00D46103" w:rsidRPr="003969E8" w:rsidRDefault="003969E8" w:rsidP="000021C6">
            <w:pPr>
              <w:jc w:val="both"/>
              <w:cnfStyle w:val="000000100000" w:firstRow="0" w:lastRow="0" w:firstColumn="0" w:lastColumn="0" w:oddVBand="0" w:evenVBand="0" w:oddHBand="1" w:evenHBand="0" w:firstRowFirstColumn="0" w:firstRowLastColumn="0" w:lastRowFirstColumn="0" w:lastRowLastColumn="0"/>
              <w:rPr>
                <w:szCs w:val="24"/>
              </w:rPr>
            </w:pPr>
            <w:r w:rsidRPr="003969E8">
              <w:rPr>
                <w:szCs w:val="24"/>
              </w:rPr>
              <w:t>16</w:t>
            </w:r>
          </w:p>
        </w:tc>
      </w:tr>
    </w:tbl>
    <w:p w14:paraId="788D7FCE" w14:textId="77777777" w:rsidR="003969E8" w:rsidRDefault="003969E8" w:rsidP="000021C6">
      <w:pPr>
        <w:jc w:val="both"/>
        <w:rPr>
          <w:b/>
          <w:bCs/>
          <w:szCs w:val="24"/>
          <w:u w:val="single"/>
        </w:rPr>
      </w:pPr>
    </w:p>
    <w:p w14:paraId="7093D7AC" w14:textId="77777777" w:rsidR="00D46103" w:rsidRDefault="00D46103" w:rsidP="000021C6">
      <w:pPr>
        <w:jc w:val="both"/>
        <w:rPr>
          <w:b/>
          <w:bCs/>
          <w:szCs w:val="24"/>
          <w:u w:val="single"/>
        </w:rPr>
      </w:pPr>
    </w:p>
    <w:p w14:paraId="4D57BE1B" w14:textId="4C263388" w:rsidR="000D06D9" w:rsidRPr="00A4025D" w:rsidRDefault="000D06D9" w:rsidP="000021C6">
      <w:pPr>
        <w:jc w:val="both"/>
        <w:rPr>
          <w:b/>
          <w:bCs/>
          <w:szCs w:val="24"/>
          <w:u w:val="single"/>
        </w:rPr>
      </w:pPr>
      <w:r w:rsidRPr="00A4025D">
        <w:rPr>
          <w:b/>
          <w:bCs/>
          <w:szCs w:val="24"/>
          <w:u w:val="single"/>
        </w:rPr>
        <w:t>Council Progress</w:t>
      </w:r>
    </w:p>
    <w:p w14:paraId="3A24FF48" w14:textId="77777777" w:rsidR="000D06D9" w:rsidRPr="00A4025D" w:rsidRDefault="000D06D9" w:rsidP="000021C6">
      <w:pPr>
        <w:jc w:val="both"/>
        <w:rPr>
          <w:rFonts w:cs="Arial"/>
          <w:color w:val="0000FF"/>
          <w:szCs w:val="24"/>
        </w:rPr>
      </w:pPr>
    </w:p>
    <w:p w14:paraId="38622F18" w14:textId="64204E38" w:rsidR="000D06D9" w:rsidRPr="00A4025D" w:rsidRDefault="000D06D9" w:rsidP="00D51830">
      <w:pPr>
        <w:rPr>
          <w:rFonts w:cs="Arial"/>
          <w:color w:val="0000FF"/>
          <w:szCs w:val="24"/>
        </w:rPr>
      </w:pPr>
      <w:r w:rsidRPr="00A4025D">
        <w:rPr>
          <w:szCs w:val="24"/>
        </w:rPr>
        <w:t>Since the start of Harrow’s electric vehicle charge point programme in 2018, 30 charge points have been installed in residential and commercial areas. Five charge points were installed as part of the Neighbourhoods of the Future Greenhill Go Ultra Low City Scheme. 24 residential charge points were installed using On-Street Residential Charge Point (ORCS) funding. 1 rapid charge point was commissioned in March 2023.</w:t>
      </w:r>
    </w:p>
    <w:p w14:paraId="29B57F91" w14:textId="77777777" w:rsidR="000D06D9" w:rsidRPr="00A4025D" w:rsidRDefault="000D06D9" w:rsidP="00D51830">
      <w:pPr>
        <w:rPr>
          <w:rFonts w:cs="Arial"/>
          <w:szCs w:val="24"/>
        </w:rPr>
      </w:pPr>
    </w:p>
    <w:p w14:paraId="32EB9AF8" w14:textId="77777777" w:rsidR="000D06D9" w:rsidRPr="00A4025D" w:rsidRDefault="000D06D9" w:rsidP="00D51830">
      <w:pPr>
        <w:rPr>
          <w:rFonts w:cs="Arial"/>
          <w:szCs w:val="24"/>
        </w:rPr>
      </w:pPr>
      <w:r w:rsidRPr="00A4025D">
        <w:rPr>
          <w:rFonts w:cs="Arial"/>
          <w:szCs w:val="24"/>
        </w:rPr>
        <w:t xml:space="preserve">The table below details the type of charge points that have been installed by Harrow: </w:t>
      </w:r>
    </w:p>
    <w:p w14:paraId="13A4E5E7" w14:textId="77777777" w:rsidR="000D06D9" w:rsidRPr="00A4025D" w:rsidRDefault="000D06D9" w:rsidP="000021C6">
      <w:pPr>
        <w:jc w:val="both"/>
        <w:rPr>
          <w:rFonts w:cs="Arial"/>
          <w:szCs w:val="24"/>
        </w:rPr>
      </w:pPr>
    </w:p>
    <w:tbl>
      <w:tblPr>
        <w:tblStyle w:val="GridTable4-Accent4"/>
        <w:tblW w:w="0" w:type="auto"/>
        <w:tblLook w:val="04A0" w:firstRow="1" w:lastRow="0" w:firstColumn="1" w:lastColumn="0" w:noHBand="0" w:noVBand="1"/>
      </w:tblPr>
      <w:tblGrid>
        <w:gridCol w:w="1764"/>
        <w:gridCol w:w="1735"/>
        <w:gridCol w:w="1508"/>
        <w:gridCol w:w="1632"/>
        <w:gridCol w:w="1660"/>
      </w:tblGrid>
      <w:tr w:rsidR="000D06D9" w:rsidRPr="00A4025D" w14:paraId="74939B87" w14:textId="77777777" w:rsidTr="00ED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8147F2C" w14:textId="77777777" w:rsidR="000D06D9" w:rsidRPr="00A4025D" w:rsidRDefault="000D06D9" w:rsidP="000021C6">
            <w:pPr>
              <w:jc w:val="both"/>
              <w:rPr>
                <w:rFonts w:cs="Arial"/>
                <w:b w:val="0"/>
                <w:bCs w:val="0"/>
                <w:szCs w:val="24"/>
              </w:rPr>
            </w:pPr>
            <w:r w:rsidRPr="00A4025D">
              <w:rPr>
                <w:rFonts w:cs="Arial"/>
                <w:szCs w:val="24"/>
              </w:rPr>
              <w:t>No of Chargepoints</w:t>
            </w:r>
          </w:p>
        </w:tc>
        <w:tc>
          <w:tcPr>
            <w:tcW w:w="1754" w:type="dxa"/>
          </w:tcPr>
          <w:p w14:paraId="055F93EE" w14:textId="77777777" w:rsidR="000D06D9" w:rsidRPr="00A4025D" w:rsidRDefault="000D06D9" w:rsidP="000021C6">
            <w:pPr>
              <w:jc w:val="both"/>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4025D">
              <w:rPr>
                <w:rFonts w:cs="Arial"/>
                <w:szCs w:val="24"/>
              </w:rPr>
              <w:t>Charge Point Operator</w:t>
            </w:r>
          </w:p>
        </w:tc>
        <w:tc>
          <w:tcPr>
            <w:tcW w:w="1509" w:type="dxa"/>
          </w:tcPr>
          <w:p w14:paraId="3EBAB5E0" w14:textId="77777777" w:rsidR="000D06D9" w:rsidRPr="00A4025D" w:rsidRDefault="000D06D9" w:rsidP="000021C6">
            <w:pPr>
              <w:jc w:val="both"/>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4025D">
              <w:rPr>
                <w:szCs w:val="24"/>
              </w:rPr>
              <w:t>Year of Installation</w:t>
            </w:r>
          </w:p>
        </w:tc>
        <w:tc>
          <w:tcPr>
            <w:tcW w:w="1646" w:type="dxa"/>
          </w:tcPr>
          <w:p w14:paraId="1BE036DB" w14:textId="77777777" w:rsidR="000D06D9" w:rsidRPr="00A4025D" w:rsidRDefault="000D06D9" w:rsidP="000021C6">
            <w:pPr>
              <w:jc w:val="both"/>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4025D">
              <w:rPr>
                <w:rFonts w:cs="Arial"/>
                <w:szCs w:val="24"/>
              </w:rPr>
              <w:t>Charging type</w:t>
            </w:r>
          </w:p>
        </w:tc>
        <w:tc>
          <w:tcPr>
            <w:tcW w:w="1685" w:type="dxa"/>
          </w:tcPr>
          <w:p w14:paraId="03A5394B" w14:textId="77777777" w:rsidR="000D06D9" w:rsidRPr="00A4025D" w:rsidRDefault="000D06D9" w:rsidP="000021C6">
            <w:pPr>
              <w:jc w:val="both"/>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4025D">
              <w:rPr>
                <w:rFonts w:cs="Arial"/>
                <w:szCs w:val="24"/>
              </w:rPr>
              <w:t>Power Output</w:t>
            </w:r>
          </w:p>
        </w:tc>
      </w:tr>
      <w:tr w:rsidR="000D06D9" w:rsidRPr="00A4025D" w14:paraId="344000FE" w14:textId="77777777" w:rsidTr="00ED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DC28D77" w14:textId="77777777" w:rsidR="000D06D9" w:rsidRPr="00ED6A0A" w:rsidRDefault="000D06D9" w:rsidP="000021C6">
            <w:pPr>
              <w:jc w:val="both"/>
              <w:rPr>
                <w:rFonts w:cs="Arial"/>
                <w:b w:val="0"/>
                <w:bCs w:val="0"/>
                <w:szCs w:val="24"/>
              </w:rPr>
            </w:pPr>
            <w:r w:rsidRPr="00ED6A0A">
              <w:rPr>
                <w:rFonts w:cs="Arial"/>
                <w:b w:val="0"/>
                <w:bCs w:val="0"/>
                <w:szCs w:val="24"/>
              </w:rPr>
              <w:t>2</w:t>
            </w:r>
          </w:p>
        </w:tc>
        <w:tc>
          <w:tcPr>
            <w:tcW w:w="1754" w:type="dxa"/>
          </w:tcPr>
          <w:p w14:paraId="0BB9FF27"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rFonts w:cs="Arial"/>
                <w:szCs w:val="24"/>
              </w:rPr>
              <w:t>BP Pulse</w:t>
            </w:r>
          </w:p>
        </w:tc>
        <w:tc>
          <w:tcPr>
            <w:tcW w:w="1509" w:type="dxa"/>
          </w:tcPr>
          <w:p w14:paraId="797E2460"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szCs w:val="24"/>
              </w:rPr>
              <w:t>2018</w:t>
            </w:r>
          </w:p>
        </w:tc>
        <w:tc>
          <w:tcPr>
            <w:tcW w:w="1646" w:type="dxa"/>
          </w:tcPr>
          <w:p w14:paraId="77467354"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rFonts w:cs="Arial"/>
                <w:szCs w:val="24"/>
              </w:rPr>
              <w:t>Slow</w:t>
            </w:r>
          </w:p>
        </w:tc>
        <w:tc>
          <w:tcPr>
            <w:tcW w:w="1685" w:type="dxa"/>
          </w:tcPr>
          <w:p w14:paraId="64C3527A"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rFonts w:cs="Arial"/>
                <w:szCs w:val="24"/>
              </w:rPr>
              <w:t>7kW</w:t>
            </w:r>
          </w:p>
        </w:tc>
      </w:tr>
      <w:tr w:rsidR="000D06D9" w:rsidRPr="00A4025D" w14:paraId="3BCAF30F" w14:textId="77777777" w:rsidTr="00ED6A0A">
        <w:tc>
          <w:tcPr>
            <w:cnfStyle w:val="001000000000" w:firstRow="0" w:lastRow="0" w:firstColumn="1" w:lastColumn="0" w:oddVBand="0" w:evenVBand="0" w:oddHBand="0" w:evenHBand="0" w:firstRowFirstColumn="0" w:firstRowLastColumn="0" w:lastRowFirstColumn="0" w:lastRowLastColumn="0"/>
            <w:tcW w:w="1705" w:type="dxa"/>
          </w:tcPr>
          <w:p w14:paraId="1672CE9E" w14:textId="77777777" w:rsidR="000D06D9" w:rsidRPr="00ED6A0A" w:rsidRDefault="000D06D9" w:rsidP="000021C6">
            <w:pPr>
              <w:jc w:val="both"/>
              <w:rPr>
                <w:rFonts w:cs="Arial"/>
                <w:b w:val="0"/>
                <w:bCs w:val="0"/>
                <w:szCs w:val="24"/>
              </w:rPr>
            </w:pPr>
            <w:r w:rsidRPr="00ED6A0A">
              <w:rPr>
                <w:rFonts w:cs="Arial"/>
                <w:b w:val="0"/>
                <w:bCs w:val="0"/>
                <w:szCs w:val="24"/>
              </w:rPr>
              <w:t>3</w:t>
            </w:r>
          </w:p>
        </w:tc>
        <w:tc>
          <w:tcPr>
            <w:tcW w:w="1754" w:type="dxa"/>
          </w:tcPr>
          <w:p w14:paraId="4D6D3BAB"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BP Pulse</w:t>
            </w:r>
          </w:p>
        </w:tc>
        <w:tc>
          <w:tcPr>
            <w:tcW w:w="1509" w:type="dxa"/>
          </w:tcPr>
          <w:p w14:paraId="7296F8C4"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szCs w:val="24"/>
              </w:rPr>
              <w:t>2018</w:t>
            </w:r>
          </w:p>
        </w:tc>
        <w:tc>
          <w:tcPr>
            <w:tcW w:w="1646" w:type="dxa"/>
          </w:tcPr>
          <w:p w14:paraId="24D27BC1"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Fast</w:t>
            </w:r>
          </w:p>
        </w:tc>
        <w:tc>
          <w:tcPr>
            <w:tcW w:w="1685" w:type="dxa"/>
          </w:tcPr>
          <w:p w14:paraId="39E25B07"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22kW</w:t>
            </w:r>
          </w:p>
        </w:tc>
      </w:tr>
      <w:tr w:rsidR="000D06D9" w:rsidRPr="00A4025D" w14:paraId="1D041170" w14:textId="77777777" w:rsidTr="00ED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3DB6648" w14:textId="77777777" w:rsidR="000D06D9" w:rsidRPr="00ED6A0A" w:rsidRDefault="000D06D9" w:rsidP="000021C6">
            <w:pPr>
              <w:jc w:val="both"/>
              <w:rPr>
                <w:rFonts w:cs="Arial"/>
                <w:b w:val="0"/>
                <w:bCs w:val="0"/>
                <w:szCs w:val="24"/>
              </w:rPr>
            </w:pPr>
            <w:r w:rsidRPr="00ED6A0A">
              <w:rPr>
                <w:rFonts w:cs="Arial"/>
                <w:b w:val="0"/>
                <w:bCs w:val="0"/>
                <w:szCs w:val="24"/>
              </w:rPr>
              <w:t>24</w:t>
            </w:r>
          </w:p>
        </w:tc>
        <w:tc>
          <w:tcPr>
            <w:tcW w:w="1754" w:type="dxa"/>
          </w:tcPr>
          <w:p w14:paraId="42EFBE35"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rFonts w:cs="Arial"/>
                <w:szCs w:val="24"/>
              </w:rPr>
              <w:t>Char.gy</w:t>
            </w:r>
          </w:p>
        </w:tc>
        <w:tc>
          <w:tcPr>
            <w:tcW w:w="1509" w:type="dxa"/>
          </w:tcPr>
          <w:p w14:paraId="0260E062"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szCs w:val="24"/>
              </w:rPr>
              <w:t>2021</w:t>
            </w:r>
          </w:p>
        </w:tc>
        <w:tc>
          <w:tcPr>
            <w:tcW w:w="1646" w:type="dxa"/>
          </w:tcPr>
          <w:p w14:paraId="598CBD02"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rFonts w:cs="Arial"/>
                <w:szCs w:val="24"/>
              </w:rPr>
              <w:t>Slow</w:t>
            </w:r>
          </w:p>
        </w:tc>
        <w:tc>
          <w:tcPr>
            <w:tcW w:w="1685" w:type="dxa"/>
          </w:tcPr>
          <w:p w14:paraId="073BD26B" w14:textId="77777777" w:rsidR="000D06D9" w:rsidRPr="00A4025D" w:rsidRDefault="000D06D9" w:rsidP="000021C6">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A4025D">
              <w:rPr>
                <w:rFonts w:cs="Arial"/>
                <w:szCs w:val="24"/>
              </w:rPr>
              <w:t>5.1kW</w:t>
            </w:r>
          </w:p>
        </w:tc>
      </w:tr>
      <w:tr w:rsidR="000D06D9" w:rsidRPr="00A4025D" w14:paraId="269C0DCC" w14:textId="77777777" w:rsidTr="00ED6A0A">
        <w:tc>
          <w:tcPr>
            <w:cnfStyle w:val="001000000000" w:firstRow="0" w:lastRow="0" w:firstColumn="1" w:lastColumn="0" w:oddVBand="0" w:evenVBand="0" w:oddHBand="0" w:evenHBand="0" w:firstRowFirstColumn="0" w:firstRowLastColumn="0" w:lastRowFirstColumn="0" w:lastRowLastColumn="0"/>
            <w:tcW w:w="1705" w:type="dxa"/>
          </w:tcPr>
          <w:p w14:paraId="401DC2DD" w14:textId="77777777" w:rsidR="000D06D9" w:rsidRPr="00ED6A0A" w:rsidRDefault="000D06D9" w:rsidP="000021C6">
            <w:pPr>
              <w:jc w:val="both"/>
              <w:rPr>
                <w:rStyle w:val="CommentReference"/>
                <w:b w:val="0"/>
                <w:bCs w:val="0"/>
                <w:sz w:val="24"/>
                <w:szCs w:val="24"/>
              </w:rPr>
            </w:pPr>
            <w:r w:rsidRPr="00ED6A0A">
              <w:rPr>
                <w:rFonts w:cs="Arial"/>
                <w:b w:val="0"/>
                <w:bCs w:val="0"/>
                <w:szCs w:val="24"/>
              </w:rPr>
              <w:t>1</w:t>
            </w:r>
          </w:p>
        </w:tc>
        <w:tc>
          <w:tcPr>
            <w:tcW w:w="1754" w:type="dxa"/>
          </w:tcPr>
          <w:p w14:paraId="50C97592"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BP Pulse</w:t>
            </w:r>
          </w:p>
        </w:tc>
        <w:tc>
          <w:tcPr>
            <w:tcW w:w="1509" w:type="dxa"/>
          </w:tcPr>
          <w:p w14:paraId="5BB04159"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2023</w:t>
            </w:r>
          </w:p>
        </w:tc>
        <w:tc>
          <w:tcPr>
            <w:tcW w:w="1646" w:type="dxa"/>
          </w:tcPr>
          <w:p w14:paraId="13C7CEF9"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Rapid</w:t>
            </w:r>
          </w:p>
        </w:tc>
        <w:tc>
          <w:tcPr>
            <w:tcW w:w="1685" w:type="dxa"/>
          </w:tcPr>
          <w:p w14:paraId="735BDF8D" w14:textId="77777777" w:rsidR="000D06D9" w:rsidRPr="00A4025D" w:rsidRDefault="000D06D9" w:rsidP="000021C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4025D">
              <w:rPr>
                <w:rFonts w:cs="Arial"/>
                <w:szCs w:val="24"/>
              </w:rPr>
              <w:t>50kW</w:t>
            </w:r>
          </w:p>
        </w:tc>
      </w:tr>
    </w:tbl>
    <w:p w14:paraId="4BCA2267" w14:textId="77777777" w:rsidR="000D06D9" w:rsidRPr="00A4025D" w:rsidRDefault="000D06D9" w:rsidP="000021C6">
      <w:pPr>
        <w:jc w:val="both"/>
        <w:rPr>
          <w:szCs w:val="24"/>
        </w:rPr>
      </w:pPr>
    </w:p>
    <w:p w14:paraId="24969459" w14:textId="77777777" w:rsidR="000D06D9" w:rsidRPr="00A4025D" w:rsidRDefault="000D06D9" w:rsidP="000021C6">
      <w:pPr>
        <w:jc w:val="both"/>
        <w:rPr>
          <w:szCs w:val="24"/>
        </w:rPr>
      </w:pPr>
    </w:p>
    <w:p w14:paraId="3FC5E662" w14:textId="76E0EA79" w:rsidR="000D06D9" w:rsidRPr="00A4025D" w:rsidRDefault="000D06D9" w:rsidP="00D51830">
      <w:pPr>
        <w:rPr>
          <w:szCs w:val="24"/>
        </w:rPr>
      </w:pPr>
      <w:r w:rsidRPr="00A4025D">
        <w:rPr>
          <w:szCs w:val="24"/>
        </w:rPr>
        <w:lastRenderedPageBreak/>
        <w:t xml:space="preserve">Slow chargers are </w:t>
      </w:r>
      <w:r w:rsidR="00A07AB9" w:rsidRPr="00A4025D">
        <w:rPr>
          <w:szCs w:val="24"/>
        </w:rPr>
        <w:t xml:space="preserve">up to </w:t>
      </w:r>
      <w:r w:rsidRPr="00A4025D">
        <w:rPr>
          <w:szCs w:val="24"/>
        </w:rPr>
        <w:t>7Kw units mounted on or in streetlighting columns providing for a slow overnight charge. Fast chargers, typically around 22kw, are bollard sized units located on dedicated parking spaces, providing a charge to 80% in 3-4 hours. Rapid chargers 50</w:t>
      </w:r>
      <w:r w:rsidR="009B392A" w:rsidRPr="00A4025D">
        <w:rPr>
          <w:szCs w:val="24"/>
        </w:rPr>
        <w:t>Kw</w:t>
      </w:r>
      <w:r w:rsidR="004319AC">
        <w:rPr>
          <w:szCs w:val="24"/>
        </w:rPr>
        <w:t xml:space="preserve"> and over</w:t>
      </w:r>
      <w:r w:rsidR="009B392A" w:rsidRPr="00A4025D">
        <w:rPr>
          <w:szCs w:val="24"/>
        </w:rPr>
        <w:t>,</w:t>
      </w:r>
      <w:r w:rsidRPr="00A4025D">
        <w:rPr>
          <w:szCs w:val="24"/>
        </w:rPr>
        <w:t xml:space="preserve"> are a petrol pump sized unit providing charge to 80% in under an hour for most electric vehicles.</w:t>
      </w:r>
    </w:p>
    <w:p w14:paraId="26242574" w14:textId="77777777" w:rsidR="000D06D9" w:rsidRPr="00A4025D" w:rsidRDefault="000D06D9" w:rsidP="00D51830">
      <w:pPr>
        <w:rPr>
          <w:szCs w:val="24"/>
        </w:rPr>
      </w:pPr>
    </w:p>
    <w:p w14:paraId="53BDA38A" w14:textId="098880F7" w:rsidR="000D06D9" w:rsidRPr="00A4025D" w:rsidRDefault="000D06D9" w:rsidP="00D51830">
      <w:pPr>
        <w:rPr>
          <w:szCs w:val="24"/>
        </w:rPr>
      </w:pPr>
      <w:r w:rsidRPr="00A4025D">
        <w:rPr>
          <w:szCs w:val="24"/>
        </w:rPr>
        <w:t>The Council has taken the opportunity to apply to various funds to provide support with EV installations. In 2018 the Go Ultra Low City Scheme (GULCS) provided funding for the first 5 on-street chargers as part of the Greenhill Go Ultra Low City Scheme. In 2019 the On-Street Residential Chargepoint Scheme (ORCS) provided funding for 24 Lamp Column charge and GULCS 1 rapid charge point.</w:t>
      </w:r>
      <w:r w:rsidR="00A07AB9" w:rsidRPr="00A4025D">
        <w:rPr>
          <w:szCs w:val="24"/>
        </w:rPr>
        <w:t xml:space="preserve"> </w:t>
      </w:r>
      <w:r w:rsidR="00A56B55">
        <w:rPr>
          <w:szCs w:val="24"/>
        </w:rPr>
        <w:t>A</w:t>
      </w:r>
      <w:r w:rsidR="00A07AB9" w:rsidRPr="00A4025D">
        <w:rPr>
          <w:szCs w:val="24"/>
        </w:rPr>
        <w:t>n additional 225 residential lamp column chargers will be delivered</w:t>
      </w:r>
      <w:r w:rsidR="00A56B55">
        <w:rPr>
          <w:szCs w:val="24"/>
        </w:rPr>
        <w:t xml:space="preserve"> in 2024</w:t>
      </w:r>
      <w:r w:rsidR="00A07AB9" w:rsidRPr="00A4025D">
        <w:rPr>
          <w:szCs w:val="24"/>
        </w:rPr>
        <w:t xml:space="preserve"> at various locations in Harrow.  Delivery of the charge points is supported by ORCS.  </w:t>
      </w:r>
    </w:p>
    <w:p w14:paraId="2D37BB27" w14:textId="77777777" w:rsidR="000D06D9" w:rsidRPr="00A4025D" w:rsidRDefault="000D06D9" w:rsidP="00D51830">
      <w:pPr>
        <w:rPr>
          <w:szCs w:val="24"/>
        </w:rPr>
      </w:pPr>
    </w:p>
    <w:p w14:paraId="2122D09B" w14:textId="6518D979" w:rsidR="00A56B55" w:rsidRPr="00A4025D" w:rsidRDefault="000D06D9" w:rsidP="00D51830">
      <w:pPr>
        <w:rPr>
          <w:szCs w:val="24"/>
        </w:rPr>
      </w:pPr>
      <w:r w:rsidRPr="00A4025D">
        <w:rPr>
          <w:szCs w:val="24"/>
        </w:rPr>
        <w:t xml:space="preserve">Frameworks save significant time and money, while delivering specific services that not only meet local requirements but support local decision making. The recommendation for this report is to secure a provider through a call for competition under the Oxford City Council DPS. </w:t>
      </w:r>
    </w:p>
    <w:p w14:paraId="14D5844C" w14:textId="5E4116D9" w:rsidR="000D06D9" w:rsidRDefault="000D06D9" w:rsidP="00D51830">
      <w:pPr>
        <w:rPr>
          <w:sz w:val="22"/>
          <w:szCs w:val="22"/>
        </w:rPr>
      </w:pPr>
    </w:p>
    <w:p w14:paraId="30AE6FFC" w14:textId="2117327F" w:rsidR="000D06D9" w:rsidRPr="00A4025D" w:rsidRDefault="000D06D9" w:rsidP="00D51830">
      <w:pPr>
        <w:rPr>
          <w:b/>
          <w:bCs/>
          <w:szCs w:val="24"/>
          <w:u w:val="single"/>
        </w:rPr>
      </w:pPr>
      <w:r w:rsidRPr="00A4025D">
        <w:rPr>
          <w:b/>
          <w:bCs/>
          <w:szCs w:val="24"/>
          <w:u w:val="single"/>
        </w:rPr>
        <w:t xml:space="preserve">Rapid </w:t>
      </w:r>
      <w:r w:rsidR="0022147F">
        <w:rPr>
          <w:b/>
          <w:bCs/>
          <w:szCs w:val="24"/>
          <w:u w:val="single"/>
        </w:rPr>
        <w:t xml:space="preserve">and Ultra Rapid </w:t>
      </w:r>
      <w:r w:rsidRPr="00A4025D">
        <w:rPr>
          <w:b/>
          <w:bCs/>
          <w:szCs w:val="24"/>
          <w:u w:val="single"/>
        </w:rPr>
        <w:t>Charging Provision in Council Car Parks and other locations</w:t>
      </w:r>
    </w:p>
    <w:p w14:paraId="2F0AD2DE" w14:textId="77777777" w:rsidR="000D06D9" w:rsidRPr="00A4025D" w:rsidRDefault="000D06D9" w:rsidP="00D51830">
      <w:pPr>
        <w:rPr>
          <w:szCs w:val="24"/>
        </w:rPr>
      </w:pPr>
    </w:p>
    <w:p w14:paraId="4D486198" w14:textId="7F93FE71" w:rsidR="000D06D9" w:rsidRPr="00A4025D" w:rsidRDefault="000D06D9" w:rsidP="00D51830">
      <w:pPr>
        <w:rPr>
          <w:szCs w:val="24"/>
        </w:rPr>
      </w:pPr>
      <w:r w:rsidRPr="00A4025D">
        <w:rPr>
          <w:szCs w:val="24"/>
        </w:rPr>
        <w:t>The installation of residential on street charging provision, which is suitable for longer stay and overnight charging, should also be supplemented by faster charging options. The Council has carried out market engagement with rapid charging providers with a view to better understanding the market and identifying suitable locations across our car park estate, and other on and off-street locations close to town centres and high footfall sites. The key findings from these initial discussions are:</w:t>
      </w:r>
    </w:p>
    <w:p w14:paraId="6CD4E0FA" w14:textId="77777777" w:rsidR="000D06D9" w:rsidRPr="00A4025D" w:rsidRDefault="000D06D9" w:rsidP="00D51830">
      <w:pPr>
        <w:rPr>
          <w:szCs w:val="24"/>
        </w:rPr>
      </w:pPr>
    </w:p>
    <w:p w14:paraId="3DC7D214" w14:textId="71082095" w:rsidR="000D06D9" w:rsidRPr="00A4025D" w:rsidRDefault="000D06D9" w:rsidP="00D51830">
      <w:pPr>
        <w:pStyle w:val="ListParagraph"/>
        <w:numPr>
          <w:ilvl w:val="0"/>
          <w:numId w:val="49"/>
        </w:numPr>
      </w:pPr>
      <w:r>
        <w:t xml:space="preserve">To justify the higher capital levels of investment required in the equipment for rapid </w:t>
      </w:r>
      <w:r w:rsidR="0022147F">
        <w:t xml:space="preserve">and ultra rapid </w:t>
      </w:r>
      <w:r>
        <w:t xml:space="preserve">charging providers generally require </w:t>
      </w:r>
      <w:r w:rsidR="678E5E87">
        <w:t xml:space="preserve">licence or </w:t>
      </w:r>
      <w:r>
        <w:t xml:space="preserve">lease terms of </w:t>
      </w:r>
      <w:r w:rsidR="00CA75BD">
        <w:t>1</w:t>
      </w:r>
      <w:r w:rsidR="00074F2C">
        <w:t>0-2</w:t>
      </w:r>
      <w:r w:rsidR="00BE58BC">
        <w:t>0</w:t>
      </w:r>
      <w:r>
        <w:t xml:space="preserve"> years. Sites therefore require careful selection to ensure they are not likely to be subject to development within those timescales, and otherwise offer the shorter visitor dwell times appropriate for rapid </w:t>
      </w:r>
      <w:r w:rsidR="0022147F">
        <w:t xml:space="preserve">and ultra rapid </w:t>
      </w:r>
      <w:r>
        <w:t xml:space="preserve">charging. </w:t>
      </w:r>
    </w:p>
    <w:p w14:paraId="35D31B77" w14:textId="77777777" w:rsidR="000D06D9" w:rsidRPr="00A4025D" w:rsidRDefault="000D06D9" w:rsidP="00D51830">
      <w:pPr>
        <w:pStyle w:val="ListParagraph"/>
        <w:rPr>
          <w:szCs w:val="24"/>
        </w:rPr>
      </w:pPr>
    </w:p>
    <w:p w14:paraId="7ED161AB" w14:textId="2E6085AA" w:rsidR="000D06D9" w:rsidRPr="00A4025D" w:rsidRDefault="000D06D9" w:rsidP="00D51830">
      <w:pPr>
        <w:pStyle w:val="ListParagraph"/>
        <w:numPr>
          <w:ilvl w:val="0"/>
          <w:numId w:val="49"/>
        </w:numPr>
        <w:rPr>
          <w:szCs w:val="24"/>
        </w:rPr>
      </w:pPr>
      <w:r w:rsidRPr="00A4025D">
        <w:rPr>
          <w:szCs w:val="24"/>
        </w:rPr>
        <w:t xml:space="preserve">Electricity capacity upgrades are almost always required for installation of </w:t>
      </w:r>
      <w:r w:rsidR="0088408A">
        <w:rPr>
          <w:szCs w:val="24"/>
        </w:rPr>
        <w:t xml:space="preserve">all types of </w:t>
      </w:r>
      <w:r w:rsidRPr="00A4025D">
        <w:rPr>
          <w:szCs w:val="24"/>
        </w:rPr>
        <w:t>rapid chargers, which can range in output from 50kw to 300kw, and sites need to be selected where this is economically viable to achieve. The timescales for installation of rapid</w:t>
      </w:r>
      <w:r w:rsidR="0088408A">
        <w:rPr>
          <w:szCs w:val="24"/>
        </w:rPr>
        <w:t xml:space="preserve"> and ultra rapid</w:t>
      </w:r>
      <w:r w:rsidRPr="00A4025D">
        <w:rPr>
          <w:szCs w:val="24"/>
        </w:rPr>
        <w:t xml:space="preserve"> charging provision are generally around 12 months allowing for capacity upgrade works, although this can be shorter for smaller installations. </w:t>
      </w:r>
    </w:p>
    <w:p w14:paraId="419CDB3A" w14:textId="77777777" w:rsidR="000D06D9" w:rsidRPr="00A4025D" w:rsidRDefault="000D06D9" w:rsidP="00D51830">
      <w:pPr>
        <w:pStyle w:val="ListParagraph"/>
        <w:rPr>
          <w:szCs w:val="24"/>
        </w:rPr>
      </w:pPr>
    </w:p>
    <w:p w14:paraId="39930E85" w14:textId="580BBAA2" w:rsidR="000D06D9" w:rsidRPr="00A4025D" w:rsidRDefault="000D06D9" w:rsidP="00D51830">
      <w:pPr>
        <w:pStyle w:val="ListParagraph"/>
        <w:numPr>
          <w:ilvl w:val="0"/>
          <w:numId w:val="49"/>
        </w:numPr>
        <w:rPr>
          <w:szCs w:val="24"/>
        </w:rPr>
      </w:pPr>
      <w:r w:rsidRPr="00A4025D">
        <w:rPr>
          <w:szCs w:val="24"/>
        </w:rPr>
        <w:t xml:space="preserve">Subject to securing the length of tenure required, costs of installation and capacity upgrades are borne by the provider, with an annual rental and / or profit share arrangement paid to the landowner.  </w:t>
      </w:r>
    </w:p>
    <w:p w14:paraId="59A0E4F9" w14:textId="77777777" w:rsidR="000D06D9" w:rsidRPr="00A4025D" w:rsidRDefault="000D06D9" w:rsidP="00D51830">
      <w:pPr>
        <w:rPr>
          <w:szCs w:val="24"/>
        </w:rPr>
      </w:pPr>
    </w:p>
    <w:p w14:paraId="0C7D0A70" w14:textId="6B9541D7" w:rsidR="000D06D9" w:rsidRPr="00A4025D" w:rsidRDefault="000D06D9" w:rsidP="00D51830">
      <w:pPr>
        <w:pStyle w:val="ListParagraph"/>
        <w:numPr>
          <w:ilvl w:val="0"/>
          <w:numId w:val="49"/>
        </w:numPr>
        <w:rPr>
          <w:szCs w:val="24"/>
        </w:rPr>
      </w:pPr>
      <w:r w:rsidRPr="00A4025D">
        <w:rPr>
          <w:szCs w:val="24"/>
        </w:rPr>
        <w:t xml:space="preserve">The potential for expansion of rapid charging in the borough is good and providers are keen to work within Harrow. </w:t>
      </w:r>
    </w:p>
    <w:p w14:paraId="34062655" w14:textId="3BE774D2" w:rsidR="000D06D9" w:rsidRPr="00A4025D" w:rsidRDefault="000D06D9" w:rsidP="00D51830">
      <w:pPr>
        <w:rPr>
          <w:szCs w:val="24"/>
        </w:rPr>
      </w:pPr>
    </w:p>
    <w:p w14:paraId="69D531C9" w14:textId="00555BE3" w:rsidR="00750840" w:rsidRDefault="00807E7B" w:rsidP="00D51830">
      <w:pPr>
        <w:rPr>
          <w:szCs w:val="24"/>
        </w:rPr>
      </w:pPr>
      <w:r w:rsidRPr="00A4025D">
        <w:rPr>
          <w:szCs w:val="24"/>
        </w:rPr>
        <w:t xml:space="preserve">The </w:t>
      </w:r>
      <w:r w:rsidR="0057456A">
        <w:rPr>
          <w:szCs w:val="24"/>
        </w:rPr>
        <w:t>council</w:t>
      </w:r>
      <w:r w:rsidR="00D3555C">
        <w:rPr>
          <w:szCs w:val="24"/>
        </w:rPr>
        <w:t>-</w:t>
      </w:r>
      <w:r w:rsidR="0057456A">
        <w:rPr>
          <w:szCs w:val="24"/>
        </w:rPr>
        <w:t xml:space="preserve">controlled </w:t>
      </w:r>
      <w:r w:rsidRPr="00A4025D">
        <w:rPr>
          <w:szCs w:val="24"/>
        </w:rPr>
        <w:t>locations where rapid</w:t>
      </w:r>
      <w:r w:rsidR="004848E4">
        <w:rPr>
          <w:szCs w:val="24"/>
        </w:rPr>
        <w:t xml:space="preserve"> and ultra rapid</w:t>
      </w:r>
      <w:r w:rsidRPr="00A4025D">
        <w:rPr>
          <w:szCs w:val="24"/>
        </w:rPr>
        <w:t xml:space="preserve"> charging infrastructure can </w:t>
      </w:r>
      <w:r w:rsidR="00490BCC">
        <w:rPr>
          <w:szCs w:val="24"/>
        </w:rPr>
        <w:t xml:space="preserve">potentially </w:t>
      </w:r>
      <w:r w:rsidRPr="00A4025D">
        <w:rPr>
          <w:szCs w:val="24"/>
        </w:rPr>
        <w:t xml:space="preserve">be </w:t>
      </w:r>
      <w:r w:rsidR="004848E4" w:rsidRPr="00A4025D">
        <w:rPr>
          <w:szCs w:val="24"/>
        </w:rPr>
        <w:t>installed,</w:t>
      </w:r>
      <w:r w:rsidR="009540D2">
        <w:rPr>
          <w:szCs w:val="24"/>
        </w:rPr>
        <w:t xml:space="preserve"> </w:t>
      </w:r>
      <w:r w:rsidR="00750840">
        <w:rPr>
          <w:szCs w:val="24"/>
        </w:rPr>
        <w:t xml:space="preserve">and </w:t>
      </w:r>
      <w:r w:rsidR="009540D2">
        <w:rPr>
          <w:szCs w:val="24"/>
        </w:rPr>
        <w:t>which will be included in the tender recommended by this report</w:t>
      </w:r>
      <w:r w:rsidR="00750840">
        <w:rPr>
          <w:szCs w:val="24"/>
        </w:rPr>
        <w:t xml:space="preserve"> are set out in the table and map below</w:t>
      </w:r>
      <w:r w:rsidRPr="00A4025D">
        <w:rPr>
          <w:szCs w:val="24"/>
        </w:rPr>
        <w:t>.</w:t>
      </w:r>
      <w:r w:rsidR="0057456A">
        <w:rPr>
          <w:szCs w:val="24"/>
        </w:rPr>
        <w:t xml:space="preserve"> </w:t>
      </w:r>
      <w:r w:rsidR="009345B0">
        <w:rPr>
          <w:szCs w:val="24"/>
        </w:rPr>
        <w:t xml:space="preserve">The indicative location and numbers of EV bays within the specific sites are </w:t>
      </w:r>
      <w:r w:rsidR="00CB57C9">
        <w:rPr>
          <w:szCs w:val="24"/>
        </w:rPr>
        <w:t xml:space="preserve">further </w:t>
      </w:r>
      <w:r w:rsidR="009345B0">
        <w:rPr>
          <w:szCs w:val="24"/>
        </w:rPr>
        <w:t xml:space="preserve">shown on the </w:t>
      </w:r>
      <w:r w:rsidR="0009460E">
        <w:rPr>
          <w:szCs w:val="24"/>
        </w:rPr>
        <w:t xml:space="preserve">plans at Appendix </w:t>
      </w:r>
      <w:r w:rsidR="007A5971">
        <w:rPr>
          <w:szCs w:val="24"/>
        </w:rPr>
        <w:t>3</w:t>
      </w:r>
      <w:r w:rsidR="0009460E">
        <w:rPr>
          <w:szCs w:val="24"/>
        </w:rPr>
        <w:t xml:space="preserve">. The final locations and numbers of bays </w:t>
      </w:r>
      <w:r w:rsidR="00656A2B">
        <w:rPr>
          <w:szCs w:val="24"/>
        </w:rPr>
        <w:t xml:space="preserve">instructed via the contract </w:t>
      </w:r>
      <w:r w:rsidR="0009460E">
        <w:rPr>
          <w:szCs w:val="24"/>
        </w:rPr>
        <w:t xml:space="preserve">will be subject to </w:t>
      </w:r>
      <w:r w:rsidR="00CA0E05">
        <w:rPr>
          <w:szCs w:val="24"/>
        </w:rPr>
        <w:t xml:space="preserve">the </w:t>
      </w:r>
      <w:r w:rsidR="00656A2B">
        <w:rPr>
          <w:szCs w:val="24"/>
        </w:rPr>
        <w:t xml:space="preserve">detailed </w:t>
      </w:r>
      <w:r w:rsidR="00CA0E05">
        <w:rPr>
          <w:szCs w:val="24"/>
        </w:rPr>
        <w:t>response</w:t>
      </w:r>
      <w:r w:rsidR="00656A2B">
        <w:rPr>
          <w:szCs w:val="24"/>
        </w:rPr>
        <w:t>s</w:t>
      </w:r>
      <w:r w:rsidR="00CA0E05">
        <w:rPr>
          <w:szCs w:val="24"/>
        </w:rPr>
        <w:t xml:space="preserve"> from market and </w:t>
      </w:r>
      <w:r w:rsidR="00FF4886">
        <w:rPr>
          <w:szCs w:val="24"/>
        </w:rPr>
        <w:t xml:space="preserve">discussions with operators </w:t>
      </w:r>
      <w:r w:rsidR="005C1337">
        <w:rPr>
          <w:szCs w:val="24"/>
        </w:rPr>
        <w:t xml:space="preserve">once the contract has been awarded. This will take into account </w:t>
      </w:r>
      <w:r w:rsidR="00CA0E05">
        <w:rPr>
          <w:szCs w:val="24"/>
        </w:rPr>
        <w:t>viability assessments</w:t>
      </w:r>
      <w:r w:rsidR="00551DDE">
        <w:rPr>
          <w:szCs w:val="24"/>
        </w:rPr>
        <w:t xml:space="preserve"> as </w:t>
      </w:r>
      <w:r w:rsidR="00CA0E05">
        <w:rPr>
          <w:szCs w:val="24"/>
        </w:rPr>
        <w:t>to the location of electrical</w:t>
      </w:r>
      <w:r w:rsidR="005C1337">
        <w:rPr>
          <w:szCs w:val="24"/>
        </w:rPr>
        <w:t xml:space="preserve"> </w:t>
      </w:r>
      <w:r w:rsidR="00393D7A">
        <w:rPr>
          <w:szCs w:val="24"/>
        </w:rPr>
        <w:t xml:space="preserve">infrastructure </w:t>
      </w:r>
      <w:r w:rsidR="005C1337">
        <w:rPr>
          <w:szCs w:val="24"/>
        </w:rPr>
        <w:t xml:space="preserve">as well as </w:t>
      </w:r>
      <w:r w:rsidR="00551DDE">
        <w:rPr>
          <w:szCs w:val="24"/>
        </w:rPr>
        <w:t xml:space="preserve">accessibility considerations for users. </w:t>
      </w:r>
      <w:r w:rsidR="00DD001D">
        <w:rPr>
          <w:szCs w:val="24"/>
        </w:rPr>
        <w:t xml:space="preserve">It is </w:t>
      </w:r>
      <w:r w:rsidR="001237AC">
        <w:rPr>
          <w:szCs w:val="24"/>
        </w:rPr>
        <w:t xml:space="preserve">highly </w:t>
      </w:r>
      <w:r w:rsidR="00DD001D">
        <w:rPr>
          <w:szCs w:val="24"/>
        </w:rPr>
        <w:t xml:space="preserve">likely that </w:t>
      </w:r>
      <w:r w:rsidR="001237AC">
        <w:rPr>
          <w:szCs w:val="24"/>
        </w:rPr>
        <w:t xml:space="preserve">all </w:t>
      </w:r>
      <w:r w:rsidR="00DD001D">
        <w:rPr>
          <w:szCs w:val="24"/>
        </w:rPr>
        <w:t xml:space="preserve">sites </w:t>
      </w:r>
      <w:r w:rsidR="001237AC">
        <w:rPr>
          <w:szCs w:val="24"/>
        </w:rPr>
        <w:t xml:space="preserve">will require electrical upgrades, to include new substations and cabling where </w:t>
      </w:r>
      <w:r w:rsidR="00DD001D">
        <w:rPr>
          <w:szCs w:val="24"/>
        </w:rPr>
        <w:t xml:space="preserve">multiple faster chargers </w:t>
      </w:r>
      <w:r w:rsidR="001237AC">
        <w:rPr>
          <w:szCs w:val="24"/>
        </w:rPr>
        <w:t xml:space="preserve">are to be installed. </w:t>
      </w:r>
    </w:p>
    <w:p w14:paraId="7596EF81" w14:textId="77777777" w:rsidR="00750840" w:rsidRDefault="00750840" w:rsidP="00D51830">
      <w:pPr>
        <w:rPr>
          <w:szCs w:val="24"/>
        </w:rPr>
      </w:pPr>
    </w:p>
    <w:p w14:paraId="3A7E9339" w14:textId="6AAF557C" w:rsidR="00750840" w:rsidRDefault="00750840" w:rsidP="00D51830">
      <w:pPr>
        <w:rPr>
          <w:szCs w:val="24"/>
        </w:rPr>
      </w:pPr>
      <w:r>
        <w:rPr>
          <w:szCs w:val="24"/>
        </w:rPr>
        <w:t>The</w:t>
      </w:r>
      <w:r w:rsidR="005F13C6">
        <w:rPr>
          <w:szCs w:val="24"/>
        </w:rPr>
        <w:t xml:space="preserve"> proposed</w:t>
      </w:r>
      <w:r>
        <w:rPr>
          <w:szCs w:val="24"/>
        </w:rPr>
        <w:t xml:space="preserve"> sites and wards are as follows:</w:t>
      </w:r>
    </w:p>
    <w:p w14:paraId="32DBAB3F" w14:textId="77777777" w:rsidR="00750840" w:rsidRDefault="00750840" w:rsidP="00D51830">
      <w:pPr>
        <w:rPr>
          <w:szCs w:val="24"/>
        </w:rPr>
      </w:pPr>
    </w:p>
    <w:p w14:paraId="35B07DBC" w14:textId="77777777" w:rsidR="005B6D1A" w:rsidRDefault="005B6D1A" w:rsidP="00D51830">
      <w:pPr>
        <w:rPr>
          <w:highlight w:val="yellow"/>
        </w:rPr>
      </w:pPr>
    </w:p>
    <w:p w14:paraId="6495C8F8" w14:textId="77777777" w:rsidR="005B6D1A" w:rsidRDefault="005B6D1A" w:rsidP="000021C6">
      <w:pPr>
        <w:jc w:val="both"/>
        <w:rPr>
          <w:highlight w:val="yellow"/>
        </w:rPr>
      </w:pPr>
    </w:p>
    <w:tbl>
      <w:tblPr>
        <w:tblW w:w="9776" w:type="dxa"/>
        <w:tblLook w:val="04A0" w:firstRow="1" w:lastRow="0" w:firstColumn="1" w:lastColumn="0" w:noHBand="0" w:noVBand="1"/>
      </w:tblPr>
      <w:tblGrid>
        <w:gridCol w:w="3964"/>
        <w:gridCol w:w="5812"/>
      </w:tblGrid>
      <w:tr w:rsidR="005B6D1A" w:rsidRPr="005B6D1A" w14:paraId="56214618" w14:textId="77777777" w:rsidTr="00924034">
        <w:trPr>
          <w:trHeight w:val="567"/>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A3763" w14:textId="77777777" w:rsidR="005B6D1A" w:rsidRPr="00DE6185" w:rsidRDefault="005B6D1A" w:rsidP="005B6D1A">
            <w:pPr>
              <w:rPr>
                <w:rFonts w:ascii="Calibri" w:hAnsi="Calibri" w:cs="Calibri"/>
                <w:b/>
                <w:bCs/>
                <w:color w:val="000000"/>
                <w:sz w:val="22"/>
                <w:szCs w:val="22"/>
                <w:lang w:eastAsia="en-GB"/>
              </w:rPr>
            </w:pPr>
            <w:r w:rsidRPr="00DE6185">
              <w:rPr>
                <w:rFonts w:ascii="Calibri" w:hAnsi="Calibri" w:cs="Calibri"/>
                <w:b/>
                <w:bCs/>
                <w:color w:val="000000"/>
                <w:sz w:val="22"/>
                <w:szCs w:val="22"/>
                <w:lang w:eastAsia="en-GB"/>
              </w:rPr>
              <w:t>Site Name</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1C2BC495" w14:textId="77777777" w:rsidR="005B6D1A" w:rsidRPr="00DE6185" w:rsidRDefault="005B6D1A" w:rsidP="005B6D1A">
            <w:pPr>
              <w:rPr>
                <w:rFonts w:ascii="Calibri" w:hAnsi="Calibri" w:cs="Calibri"/>
                <w:b/>
                <w:bCs/>
                <w:color w:val="000000"/>
                <w:sz w:val="22"/>
                <w:szCs w:val="22"/>
                <w:lang w:eastAsia="en-GB"/>
              </w:rPr>
            </w:pPr>
            <w:r w:rsidRPr="00DE6185">
              <w:rPr>
                <w:rFonts w:ascii="Calibri" w:hAnsi="Calibri" w:cs="Calibri"/>
                <w:b/>
                <w:bCs/>
                <w:color w:val="000000"/>
                <w:sz w:val="22"/>
                <w:szCs w:val="22"/>
                <w:lang w:eastAsia="en-GB"/>
              </w:rPr>
              <w:t>Ward</w:t>
            </w:r>
          </w:p>
        </w:tc>
      </w:tr>
      <w:tr w:rsidR="005B6D1A" w:rsidRPr="005B6D1A" w14:paraId="2DE15A04"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58AE8E0" w14:textId="0FCC3C6B"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Belmont</w:t>
            </w:r>
            <w:r w:rsidR="00FD588F">
              <w:rPr>
                <w:rFonts w:ascii="Calibri" w:hAnsi="Calibri" w:cs="Calibri"/>
                <w:color w:val="000000"/>
                <w:sz w:val="22"/>
                <w:szCs w:val="22"/>
                <w:lang w:eastAsia="en-GB"/>
              </w:rPr>
              <w:t xml:space="preserv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4D14B144"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 xml:space="preserve">Belmont </w:t>
            </w:r>
          </w:p>
        </w:tc>
      </w:tr>
      <w:tr w:rsidR="005B6D1A" w:rsidRPr="005B6D1A" w14:paraId="605FE001"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9471CE7" w14:textId="0522AFFF"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Cambridge Road</w:t>
            </w:r>
            <w:r w:rsidR="00FD588F">
              <w:rPr>
                <w:rFonts w:ascii="Calibri" w:hAnsi="Calibri" w:cs="Calibri"/>
                <w:color w:val="000000"/>
                <w:sz w:val="22"/>
                <w:szCs w:val="22"/>
                <w:lang w:eastAsia="en-GB"/>
              </w:rPr>
              <w:t xml:space="preserv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782C8E66"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North Harrow</w:t>
            </w:r>
          </w:p>
        </w:tc>
      </w:tr>
      <w:tr w:rsidR="005B6D1A" w:rsidRPr="005B6D1A" w14:paraId="491FB3CF"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921776E" w14:textId="1B863BAC"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Chapel Lane</w:t>
            </w:r>
            <w:r w:rsidR="00FD588F">
              <w:rPr>
                <w:rFonts w:ascii="Calibri" w:hAnsi="Calibri" w:cs="Calibri"/>
                <w:color w:val="000000"/>
                <w:sz w:val="22"/>
                <w:szCs w:val="22"/>
                <w:lang w:eastAsia="en-GB"/>
              </w:rPr>
              <w:t xml:space="preserv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73EF9478"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Pinner South</w:t>
            </w:r>
          </w:p>
        </w:tc>
      </w:tr>
      <w:tr w:rsidR="005B6D1A" w:rsidRPr="005B6D1A" w14:paraId="155BA409"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041DB8C" w14:textId="5FCDCCC0"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Greenhill Way</w:t>
            </w:r>
            <w:r w:rsidR="00FD588F">
              <w:rPr>
                <w:rFonts w:ascii="Calibri" w:hAnsi="Calibri" w:cs="Calibri"/>
                <w:color w:val="000000"/>
                <w:sz w:val="22"/>
                <w:szCs w:val="22"/>
                <w:lang w:eastAsia="en-GB"/>
              </w:rPr>
              <w:t xml:space="preserve"> car park</w:t>
            </w:r>
          </w:p>
        </w:tc>
        <w:tc>
          <w:tcPr>
            <w:tcW w:w="5812" w:type="dxa"/>
            <w:tcBorders>
              <w:top w:val="nil"/>
              <w:left w:val="nil"/>
              <w:bottom w:val="single" w:sz="4" w:space="0" w:color="auto"/>
              <w:right w:val="single" w:sz="4" w:space="0" w:color="auto"/>
            </w:tcBorders>
            <w:shd w:val="clear" w:color="auto" w:fill="auto"/>
            <w:noWrap/>
            <w:vAlign w:val="center"/>
            <w:hideMark/>
          </w:tcPr>
          <w:p w14:paraId="59907169"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Greenhill</w:t>
            </w:r>
          </w:p>
        </w:tc>
      </w:tr>
      <w:tr w:rsidR="005B6D1A" w:rsidRPr="005B6D1A" w14:paraId="2C2CAD70"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7B0AD68" w14:textId="7B1821EE"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Leisure Centre</w:t>
            </w:r>
            <w:r w:rsidR="00FD588F">
              <w:rPr>
                <w:rFonts w:ascii="Calibri" w:hAnsi="Calibri" w:cs="Calibri"/>
                <w:color w:val="000000"/>
                <w:sz w:val="22"/>
                <w:szCs w:val="22"/>
                <w:lang w:eastAsia="en-GB"/>
              </w:rPr>
              <w:t xml:space="preserve"> </w:t>
            </w:r>
            <w:r w:rsidR="00763854">
              <w:rPr>
                <w:rFonts w:ascii="Calibri" w:hAnsi="Calibri" w:cs="Calibri"/>
                <w:color w:val="000000"/>
                <w:sz w:val="22"/>
                <w:szCs w:val="22"/>
                <w:lang w:eastAsia="en-GB"/>
              </w:rPr>
              <w:t xml:space="preserve">car park </w:t>
            </w:r>
          </w:p>
        </w:tc>
        <w:tc>
          <w:tcPr>
            <w:tcW w:w="5812" w:type="dxa"/>
            <w:tcBorders>
              <w:top w:val="nil"/>
              <w:left w:val="nil"/>
              <w:bottom w:val="single" w:sz="4" w:space="0" w:color="auto"/>
              <w:right w:val="single" w:sz="4" w:space="0" w:color="auto"/>
            </w:tcBorders>
            <w:shd w:val="clear" w:color="auto" w:fill="auto"/>
            <w:noWrap/>
            <w:vAlign w:val="center"/>
            <w:hideMark/>
          </w:tcPr>
          <w:p w14:paraId="4FF95B34"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 xml:space="preserve">Wealdstone </w:t>
            </w:r>
          </w:p>
        </w:tc>
      </w:tr>
      <w:tr w:rsidR="005B6D1A" w:rsidRPr="005B6D1A" w14:paraId="718D8538"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49066978" w14:textId="2223989E"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Headstone Manor</w:t>
            </w:r>
            <w:r w:rsidR="00C74011">
              <w:rPr>
                <w:rFonts w:ascii="Calibri" w:hAnsi="Calibri" w:cs="Calibri"/>
                <w:color w:val="000000"/>
                <w:sz w:val="22"/>
                <w:szCs w:val="22"/>
                <w:lang w:eastAsia="en-GB"/>
              </w:rPr>
              <w:t xml:space="preserv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1608FAE3"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Headstone</w:t>
            </w:r>
          </w:p>
        </w:tc>
      </w:tr>
      <w:tr w:rsidR="005B6D1A" w:rsidRPr="005B6D1A" w14:paraId="4F935867"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D3C9C5E" w14:textId="1210DB4E"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H</w:t>
            </w:r>
            <w:r w:rsidR="00763854">
              <w:rPr>
                <w:rFonts w:ascii="Calibri" w:hAnsi="Calibri" w:cs="Calibri"/>
                <w:color w:val="000000"/>
                <w:sz w:val="22"/>
                <w:szCs w:val="22"/>
                <w:lang w:eastAsia="en-GB"/>
              </w:rPr>
              <w:t xml:space="preserve">arrow Arts Centre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7947B90E" w14:textId="1ED7F5DE" w:rsidR="005B6D1A" w:rsidRPr="005B6D1A" w:rsidRDefault="00265811" w:rsidP="005B6D1A">
            <w:pPr>
              <w:rPr>
                <w:rFonts w:ascii="Calibri" w:hAnsi="Calibri" w:cs="Calibri"/>
                <w:color w:val="000000"/>
                <w:sz w:val="22"/>
                <w:szCs w:val="22"/>
                <w:lang w:eastAsia="en-GB"/>
              </w:rPr>
            </w:pPr>
            <w:r>
              <w:rPr>
                <w:rFonts w:ascii="Calibri" w:hAnsi="Calibri" w:cs="Calibri"/>
                <w:color w:val="000000"/>
                <w:sz w:val="22"/>
                <w:szCs w:val="22"/>
                <w:lang w:eastAsia="en-GB"/>
              </w:rPr>
              <w:t>Hatch End</w:t>
            </w:r>
          </w:p>
        </w:tc>
      </w:tr>
      <w:tr w:rsidR="005B6D1A" w:rsidRPr="005B6D1A" w14:paraId="1200B234"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2B34D3E" w14:textId="05544630"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Grimsdyke</w:t>
            </w:r>
            <w:r w:rsidR="00D853F2">
              <w:rPr>
                <w:rFonts w:ascii="Calibri" w:hAnsi="Calibri" w:cs="Calibri"/>
                <w:color w:val="000000"/>
                <w:sz w:val="22"/>
                <w:szCs w:val="22"/>
                <w:lang w:eastAsia="en-GB"/>
              </w:rPr>
              <w:t xml:space="preserv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13A73DF6"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Hatch End</w:t>
            </w:r>
          </w:p>
        </w:tc>
      </w:tr>
      <w:tr w:rsidR="005B6D1A" w:rsidRPr="005B6D1A" w14:paraId="3E01A823"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FC13255" w14:textId="0108B482"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 xml:space="preserve">Stanmore </w:t>
            </w:r>
            <w:r w:rsidR="00D853F2">
              <w:rPr>
                <w:rFonts w:ascii="Calibri" w:hAnsi="Calibri" w:cs="Calibri"/>
                <w:color w:val="000000"/>
                <w:sz w:val="22"/>
                <w:szCs w:val="22"/>
                <w:lang w:eastAsia="en-GB"/>
              </w:rPr>
              <w:t xml:space="preserve">Broadway </w:t>
            </w:r>
            <w:r w:rsidR="007A3161">
              <w:rPr>
                <w:rFonts w:ascii="Calibri" w:hAnsi="Calibri" w:cs="Calibri"/>
                <w:color w:val="000000"/>
                <w:sz w:val="22"/>
                <w:szCs w:val="22"/>
                <w:lang w:eastAsia="en-GB"/>
              </w:rPr>
              <w:t xml:space="preserve">and car park </w:t>
            </w:r>
          </w:p>
        </w:tc>
        <w:tc>
          <w:tcPr>
            <w:tcW w:w="5812" w:type="dxa"/>
            <w:tcBorders>
              <w:top w:val="nil"/>
              <w:left w:val="nil"/>
              <w:bottom w:val="single" w:sz="4" w:space="0" w:color="auto"/>
              <w:right w:val="single" w:sz="4" w:space="0" w:color="auto"/>
            </w:tcBorders>
            <w:shd w:val="clear" w:color="auto" w:fill="auto"/>
            <w:noWrap/>
            <w:vAlign w:val="center"/>
            <w:hideMark/>
          </w:tcPr>
          <w:p w14:paraId="71B4BE9E"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Stanmore</w:t>
            </w:r>
          </w:p>
        </w:tc>
      </w:tr>
      <w:tr w:rsidR="005B6D1A" w:rsidRPr="005B6D1A" w14:paraId="0464F25F"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09C208D" w14:textId="31D70ADB"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Whitby Road</w:t>
            </w:r>
            <w:r w:rsidR="00D853F2">
              <w:rPr>
                <w:rFonts w:ascii="Calibri" w:hAnsi="Calibri" w:cs="Calibri"/>
                <w:color w:val="000000"/>
                <w:sz w:val="22"/>
                <w:szCs w:val="22"/>
                <w:lang w:eastAsia="en-GB"/>
              </w:rPr>
              <w:t xml:space="preserve"> and Northolt Road </w:t>
            </w:r>
          </w:p>
        </w:tc>
        <w:tc>
          <w:tcPr>
            <w:tcW w:w="5812" w:type="dxa"/>
            <w:tcBorders>
              <w:top w:val="nil"/>
              <w:left w:val="nil"/>
              <w:bottom w:val="single" w:sz="4" w:space="0" w:color="auto"/>
              <w:right w:val="single" w:sz="4" w:space="0" w:color="auto"/>
            </w:tcBorders>
            <w:shd w:val="clear" w:color="auto" w:fill="auto"/>
            <w:noWrap/>
            <w:vAlign w:val="center"/>
            <w:hideMark/>
          </w:tcPr>
          <w:p w14:paraId="6099B942" w14:textId="4EE29ABB" w:rsidR="005B6D1A" w:rsidRPr="005B6D1A" w:rsidRDefault="00265811" w:rsidP="005B6D1A">
            <w:pPr>
              <w:rPr>
                <w:rFonts w:ascii="Calibri" w:hAnsi="Calibri" w:cs="Calibri"/>
                <w:color w:val="000000"/>
                <w:sz w:val="22"/>
                <w:szCs w:val="22"/>
                <w:lang w:eastAsia="en-GB"/>
              </w:rPr>
            </w:pPr>
            <w:r>
              <w:rPr>
                <w:rFonts w:ascii="Calibri" w:hAnsi="Calibri" w:cs="Calibri"/>
                <w:color w:val="000000"/>
                <w:sz w:val="22"/>
                <w:szCs w:val="22"/>
                <w:lang w:eastAsia="en-GB"/>
              </w:rPr>
              <w:t>Roxeth</w:t>
            </w:r>
          </w:p>
        </w:tc>
      </w:tr>
      <w:tr w:rsidR="005B6D1A" w:rsidRPr="005B6D1A" w14:paraId="24526078" w14:textId="77777777" w:rsidTr="00924034">
        <w:trPr>
          <w:trHeight w:val="56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FB2CE60" w14:textId="6D0E766A"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Love Lane</w:t>
            </w:r>
            <w:r w:rsidR="00D853F2">
              <w:rPr>
                <w:rFonts w:ascii="Calibri" w:hAnsi="Calibri" w:cs="Calibri"/>
                <w:color w:val="000000"/>
                <w:sz w:val="22"/>
                <w:szCs w:val="22"/>
                <w:lang w:eastAsia="en-GB"/>
              </w:rPr>
              <w:t xml:space="preserve"> car park </w:t>
            </w:r>
          </w:p>
        </w:tc>
        <w:tc>
          <w:tcPr>
            <w:tcW w:w="5812" w:type="dxa"/>
            <w:tcBorders>
              <w:top w:val="nil"/>
              <w:left w:val="nil"/>
              <w:bottom w:val="single" w:sz="4" w:space="0" w:color="auto"/>
              <w:right w:val="single" w:sz="4" w:space="0" w:color="auto"/>
            </w:tcBorders>
            <w:shd w:val="clear" w:color="auto" w:fill="auto"/>
            <w:noWrap/>
            <w:vAlign w:val="center"/>
            <w:hideMark/>
          </w:tcPr>
          <w:p w14:paraId="79A404A0" w14:textId="77777777" w:rsidR="005B6D1A" w:rsidRPr="005B6D1A" w:rsidRDefault="005B6D1A" w:rsidP="005B6D1A">
            <w:pPr>
              <w:rPr>
                <w:rFonts w:ascii="Calibri" w:hAnsi="Calibri" w:cs="Calibri"/>
                <w:color w:val="000000"/>
                <w:sz w:val="22"/>
                <w:szCs w:val="22"/>
                <w:lang w:eastAsia="en-GB"/>
              </w:rPr>
            </w:pPr>
            <w:r w:rsidRPr="005B6D1A">
              <w:rPr>
                <w:rFonts w:ascii="Calibri" w:hAnsi="Calibri" w:cs="Calibri"/>
                <w:color w:val="000000"/>
                <w:sz w:val="22"/>
                <w:szCs w:val="22"/>
                <w:lang w:eastAsia="en-GB"/>
              </w:rPr>
              <w:t>Pinner</w:t>
            </w:r>
          </w:p>
        </w:tc>
      </w:tr>
    </w:tbl>
    <w:p w14:paraId="7E23D042" w14:textId="77777777" w:rsidR="00FD588F" w:rsidRDefault="00FD588F" w:rsidP="000021C6">
      <w:pPr>
        <w:jc w:val="both"/>
        <w:rPr>
          <w:highlight w:val="yellow"/>
        </w:rPr>
      </w:pPr>
    </w:p>
    <w:p w14:paraId="1EE9DEB3" w14:textId="77777777" w:rsidR="00FD588F" w:rsidRDefault="00FD588F" w:rsidP="000021C6">
      <w:pPr>
        <w:jc w:val="both"/>
        <w:rPr>
          <w:highlight w:val="yellow"/>
        </w:rPr>
      </w:pPr>
    </w:p>
    <w:p w14:paraId="681290DC" w14:textId="77777777" w:rsidR="00FD588F" w:rsidRDefault="00FD588F" w:rsidP="000021C6">
      <w:pPr>
        <w:jc w:val="both"/>
        <w:rPr>
          <w:highlight w:val="yellow"/>
        </w:rPr>
      </w:pPr>
    </w:p>
    <w:p w14:paraId="539E2115" w14:textId="77777777" w:rsidR="00FD588F" w:rsidRDefault="00FD588F" w:rsidP="000021C6">
      <w:pPr>
        <w:jc w:val="both"/>
        <w:rPr>
          <w:highlight w:val="yellow"/>
        </w:rPr>
      </w:pPr>
    </w:p>
    <w:p w14:paraId="391C6DB9" w14:textId="77777777" w:rsidR="00FD588F" w:rsidRDefault="00FD588F" w:rsidP="000021C6">
      <w:pPr>
        <w:jc w:val="both"/>
        <w:rPr>
          <w:highlight w:val="yellow"/>
        </w:rPr>
      </w:pPr>
    </w:p>
    <w:p w14:paraId="39797DC6" w14:textId="6D290458" w:rsidR="00807E7B" w:rsidRPr="00A4025D" w:rsidRDefault="00807E7B" w:rsidP="000021C6">
      <w:pPr>
        <w:jc w:val="both"/>
        <w:rPr>
          <w:szCs w:val="24"/>
        </w:rPr>
      </w:pPr>
      <w:r w:rsidRPr="00A4025D">
        <w:rPr>
          <w:szCs w:val="24"/>
        </w:rPr>
        <w:t xml:space="preserve">. </w:t>
      </w:r>
    </w:p>
    <w:p w14:paraId="0216685D" w14:textId="77777777" w:rsidR="000D06D9" w:rsidRDefault="000D06D9" w:rsidP="000021C6">
      <w:pPr>
        <w:jc w:val="both"/>
        <w:rPr>
          <w:sz w:val="22"/>
          <w:szCs w:val="22"/>
        </w:rPr>
      </w:pPr>
    </w:p>
    <w:p w14:paraId="2B883445" w14:textId="4409410D" w:rsidR="000D06D9" w:rsidRDefault="00ED6A0A" w:rsidP="000021C6">
      <w:pPr>
        <w:jc w:val="both"/>
        <w:rPr>
          <w:rFonts w:cs="Arial"/>
          <w:color w:val="0000FF"/>
          <w:sz w:val="28"/>
          <w:szCs w:val="28"/>
        </w:rPr>
      </w:pPr>
      <w:r>
        <w:rPr>
          <w:noProof/>
        </w:rPr>
        <w:lastRenderedPageBreak/>
        <w:drawing>
          <wp:inline distT="0" distB="0" distL="0" distR="0" wp14:anchorId="3211775A" wp14:editId="5C4C6C53">
            <wp:extent cx="5783198" cy="421086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829" t="14218" r="15077" b="6116"/>
                    <a:stretch/>
                  </pic:blipFill>
                  <pic:spPr bwMode="auto">
                    <a:xfrm>
                      <a:off x="0" y="0"/>
                      <a:ext cx="5798971" cy="4222345"/>
                    </a:xfrm>
                    <a:prstGeom prst="rect">
                      <a:avLst/>
                    </a:prstGeom>
                    <a:ln>
                      <a:noFill/>
                    </a:ln>
                    <a:extLst>
                      <a:ext uri="{53640926-AAD7-44D8-BBD7-CCE9431645EC}">
                        <a14:shadowObscured xmlns:a14="http://schemas.microsoft.com/office/drawing/2010/main"/>
                      </a:ext>
                    </a:extLst>
                  </pic:spPr>
                </pic:pic>
              </a:graphicData>
            </a:graphic>
          </wp:inline>
        </w:drawing>
      </w:r>
    </w:p>
    <w:p w14:paraId="6E68AC2E" w14:textId="40A254C6" w:rsidR="00CE172C" w:rsidRDefault="00CE172C" w:rsidP="000021C6">
      <w:pPr>
        <w:jc w:val="both"/>
        <w:rPr>
          <w:rFonts w:cs="Arial"/>
          <w:color w:val="0000FF"/>
          <w:sz w:val="28"/>
          <w:szCs w:val="28"/>
        </w:rPr>
      </w:pPr>
    </w:p>
    <w:p w14:paraId="2E9B17B5" w14:textId="4AEEFE55" w:rsidR="00CE172C" w:rsidRPr="00E273E6" w:rsidRDefault="00E723BC" w:rsidP="00D51830">
      <w:pPr>
        <w:rPr>
          <w:rFonts w:cs="Arial"/>
        </w:rPr>
      </w:pPr>
      <w:r w:rsidRPr="00E273E6">
        <w:rPr>
          <w:rFonts w:cs="Arial"/>
        </w:rPr>
        <w:t xml:space="preserve">It is conceivable that some sites may be subject to development </w:t>
      </w:r>
      <w:r w:rsidR="00B126B0" w:rsidRPr="00E273E6">
        <w:rPr>
          <w:rFonts w:cs="Arial"/>
        </w:rPr>
        <w:t>proposals within t</w:t>
      </w:r>
      <w:r w:rsidR="0093392A" w:rsidRPr="00E273E6">
        <w:rPr>
          <w:rFonts w:cs="Arial"/>
        </w:rPr>
        <w:t>h</w:t>
      </w:r>
      <w:r w:rsidR="00B126B0" w:rsidRPr="00E273E6">
        <w:rPr>
          <w:rFonts w:cs="Arial"/>
        </w:rPr>
        <w:t xml:space="preserve">e timescales </w:t>
      </w:r>
      <w:r w:rsidR="007F5841" w:rsidRPr="00E273E6">
        <w:rPr>
          <w:rFonts w:cs="Arial"/>
        </w:rPr>
        <w:t xml:space="preserve">that </w:t>
      </w:r>
      <w:r w:rsidR="00B126B0" w:rsidRPr="00E273E6">
        <w:rPr>
          <w:rFonts w:cs="Arial"/>
        </w:rPr>
        <w:t xml:space="preserve">operators are likely to require </w:t>
      </w:r>
      <w:r w:rsidR="007F5841" w:rsidRPr="00E273E6">
        <w:rPr>
          <w:rFonts w:cs="Arial"/>
        </w:rPr>
        <w:t xml:space="preserve">for </w:t>
      </w:r>
      <w:r w:rsidR="00B126B0" w:rsidRPr="00E273E6">
        <w:rPr>
          <w:rFonts w:cs="Arial"/>
        </w:rPr>
        <w:t>licence arrangements</w:t>
      </w:r>
      <w:r w:rsidR="007F5841" w:rsidRPr="00E273E6">
        <w:rPr>
          <w:rFonts w:cs="Arial"/>
        </w:rPr>
        <w:t xml:space="preserve">, in order to recoup their </w:t>
      </w:r>
      <w:r w:rsidR="004848E4" w:rsidRPr="00E273E6">
        <w:rPr>
          <w:rFonts w:cs="Arial"/>
        </w:rPr>
        <w:t>upfront</w:t>
      </w:r>
      <w:r w:rsidR="007F5841" w:rsidRPr="00E273E6">
        <w:rPr>
          <w:rFonts w:cs="Arial"/>
        </w:rPr>
        <w:t xml:space="preserve"> capital costs</w:t>
      </w:r>
      <w:r w:rsidR="00B126B0" w:rsidRPr="00E273E6">
        <w:rPr>
          <w:rFonts w:cs="Arial"/>
        </w:rPr>
        <w:t>. It is proposed</w:t>
      </w:r>
      <w:r w:rsidR="770387D2" w:rsidRPr="00E273E6">
        <w:rPr>
          <w:rFonts w:cs="Arial"/>
        </w:rPr>
        <w:t xml:space="preserve"> therefore</w:t>
      </w:r>
      <w:r w:rsidR="00B126B0" w:rsidRPr="00E273E6">
        <w:rPr>
          <w:rFonts w:cs="Arial"/>
        </w:rPr>
        <w:t xml:space="preserve"> that </w:t>
      </w:r>
      <w:r w:rsidR="4386C589" w:rsidRPr="141A1820">
        <w:rPr>
          <w:rFonts w:cs="Arial"/>
        </w:rPr>
        <w:t xml:space="preserve">the contractual documentation </w:t>
      </w:r>
      <w:r w:rsidR="2236A8B9" w:rsidRPr="141A1820">
        <w:rPr>
          <w:rFonts w:cs="Arial"/>
        </w:rPr>
        <w:t>details</w:t>
      </w:r>
      <w:r w:rsidR="00625C24" w:rsidRPr="00E273E6">
        <w:rPr>
          <w:rFonts w:cs="Arial"/>
        </w:rPr>
        <w:t xml:space="preserve"> compensation arrangements that would be payable by the Council for early termination</w:t>
      </w:r>
      <w:r w:rsidR="007F5841" w:rsidRPr="00E273E6">
        <w:rPr>
          <w:rFonts w:cs="Arial"/>
        </w:rPr>
        <w:t>,</w:t>
      </w:r>
      <w:r w:rsidR="00625C24" w:rsidRPr="00E273E6">
        <w:rPr>
          <w:rFonts w:cs="Arial"/>
        </w:rPr>
        <w:t xml:space="preserve"> so that </w:t>
      </w:r>
      <w:r w:rsidR="007F5841" w:rsidRPr="00E273E6">
        <w:rPr>
          <w:rFonts w:cs="Arial"/>
        </w:rPr>
        <w:t xml:space="preserve">a fully informed decision can be made whether to </w:t>
      </w:r>
      <w:r w:rsidR="50381387" w:rsidRPr="141A1820">
        <w:rPr>
          <w:rFonts w:cs="Arial"/>
        </w:rPr>
        <w:t xml:space="preserve"> </w:t>
      </w:r>
      <w:r w:rsidR="05E06547" w:rsidRPr="141A1820">
        <w:rPr>
          <w:rFonts w:cs="Arial"/>
        </w:rPr>
        <w:t>proceed with</w:t>
      </w:r>
      <w:r w:rsidR="007F5841" w:rsidRPr="00E273E6">
        <w:rPr>
          <w:rFonts w:cs="Arial"/>
        </w:rPr>
        <w:t xml:space="preserve"> more sensitive sites. </w:t>
      </w:r>
      <w:r w:rsidR="00891CC1" w:rsidRPr="00E273E6">
        <w:rPr>
          <w:rFonts w:cs="Arial"/>
        </w:rPr>
        <w:t xml:space="preserve"> </w:t>
      </w:r>
      <w:r w:rsidR="00DE78B6" w:rsidRPr="00E273E6">
        <w:rPr>
          <w:rFonts w:cs="Arial"/>
        </w:rPr>
        <w:t xml:space="preserve"> </w:t>
      </w:r>
    </w:p>
    <w:p w14:paraId="7CF73E67" w14:textId="07861CCC" w:rsidR="00D175C5" w:rsidRPr="00F06E4E" w:rsidRDefault="00D175C5" w:rsidP="00D51830">
      <w:pPr>
        <w:rPr>
          <w:rFonts w:cs="Arial"/>
          <w:color w:val="0000FF"/>
          <w:sz w:val="28"/>
          <w:szCs w:val="28"/>
        </w:rPr>
      </w:pPr>
    </w:p>
    <w:p w14:paraId="555D1469" w14:textId="5E9CEE3A" w:rsidR="00333FAA" w:rsidRPr="004848E4" w:rsidRDefault="00333FAA" w:rsidP="00D51830">
      <w:pPr>
        <w:pStyle w:val="Heading2"/>
        <w:rPr>
          <w:rFonts w:ascii="Arial" w:hAnsi="Arial"/>
          <w:color w:val="000000" w:themeColor="text1"/>
          <w:sz w:val="28"/>
          <w:szCs w:val="28"/>
        </w:rPr>
      </w:pPr>
      <w:r w:rsidRPr="004848E4">
        <w:rPr>
          <w:rFonts w:ascii="Arial" w:hAnsi="Arial"/>
          <w:color w:val="000000" w:themeColor="text1"/>
          <w:sz w:val="28"/>
          <w:szCs w:val="28"/>
        </w:rPr>
        <w:t xml:space="preserve">Why a change is </w:t>
      </w:r>
      <w:r w:rsidR="004848E4" w:rsidRPr="004848E4">
        <w:rPr>
          <w:rFonts w:ascii="Arial" w:hAnsi="Arial"/>
          <w:color w:val="000000" w:themeColor="text1"/>
          <w:sz w:val="28"/>
          <w:szCs w:val="28"/>
        </w:rPr>
        <w:t>needed.</w:t>
      </w:r>
    </w:p>
    <w:p w14:paraId="0B09650E" w14:textId="47189CD0" w:rsidR="00DD7F54" w:rsidRDefault="00DD7F54" w:rsidP="00D51830"/>
    <w:p w14:paraId="38A912D7" w14:textId="77777777" w:rsidR="00DD7F54" w:rsidRPr="004848E4" w:rsidRDefault="00DD7F54" w:rsidP="00D51830">
      <w:pPr>
        <w:rPr>
          <w:szCs w:val="24"/>
        </w:rPr>
      </w:pPr>
      <w:r w:rsidRPr="004848E4">
        <w:rPr>
          <w:szCs w:val="24"/>
        </w:rPr>
        <w:t xml:space="preserve">Many residents have made the decision to switch to EV or use an EV for work purposes. </w:t>
      </w:r>
    </w:p>
    <w:p w14:paraId="6664B880" w14:textId="77777777" w:rsidR="00DD7F54" w:rsidRPr="004848E4" w:rsidRDefault="00DD7F54" w:rsidP="00D51830">
      <w:pPr>
        <w:rPr>
          <w:szCs w:val="24"/>
        </w:rPr>
      </w:pPr>
    </w:p>
    <w:p w14:paraId="697B30FD" w14:textId="4FAFDA5D" w:rsidR="00500CA6" w:rsidRPr="004848E4" w:rsidRDefault="00B50166" w:rsidP="00D51830">
      <w:pPr>
        <w:rPr>
          <w:szCs w:val="24"/>
        </w:rPr>
      </w:pPr>
      <w:r w:rsidRPr="004848E4">
        <w:rPr>
          <w:szCs w:val="24"/>
        </w:rPr>
        <w:t>Fast and rapid charge points offer</w:t>
      </w:r>
      <w:r w:rsidR="007F358E" w:rsidRPr="004848E4">
        <w:rPr>
          <w:szCs w:val="24"/>
        </w:rPr>
        <w:t xml:space="preserve"> a solution to commuters travelling longer distances </w:t>
      </w:r>
      <w:r w:rsidR="00713078" w:rsidRPr="004848E4">
        <w:rPr>
          <w:szCs w:val="24"/>
        </w:rPr>
        <w:t xml:space="preserve">and </w:t>
      </w:r>
      <w:r w:rsidR="00012A89" w:rsidRPr="004848E4">
        <w:rPr>
          <w:szCs w:val="24"/>
        </w:rPr>
        <w:t xml:space="preserve">those who </w:t>
      </w:r>
      <w:r w:rsidR="00713078" w:rsidRPr="004848E4">
        <w:rPr>
          <w:szCs w:val="24"/>
        </w:rPr>
        <w:t xml:space="preserve">need to charge quickly. </w:t>
      </w:r>
      <w:r w:rsidR="00012A89" w:rsidRPr="004848E4">
        <w:rPr>
          <w:szCs w:val="24"/>
        </w:rPr>
        <w:t xml:space="preserve">As </w:t>
      </w:r>
      <w:r w:rsidR="00AD4F8C" w:rsidRPr="004848E4">
        <w:rPr>
          <w:szCs w:val="24"/>
        </w:rPr>
        <w:t xml:space="preserve">highlighted by the Electric Vehicle Strategy, </w:t>
      </w:r>
      <w:r w:rsidR="00713078" w:rsidRPr="004848E4">
        <w:rPr>
          <w:szCs w:val="24"/>
        </w:rPr>
        <w:t xml:space="preserve">Harrow needs to expand </w:t>
      </w:r>
      <w:r w:rsidR="00500CA6" w:rsidRPr="004848E4">
        <w:rPr>
          <w:szCs w:val="24"/>
        </w:rPr>
        <w:t>its</w:t>
      </w:r>
      <w:r w:rsidR="00713078" w:rsidRPr="004848E4">
        <w:rPr>
          <w:szCs w:val="24"/>
        </w:rPr>
        <w:t xml:space="preserve"> provision of rapid charge points.  The current rapid charge point</w:t>
      </w:r>
      <w:r w:rsidR="00A2194F" w:rsidRPr="004848E4">
        <w:rPr>
          <w:szCs w:val="24"/>
        </w:rPr>
        <w:t>s</w:t>
      </w:r>
      <w:r w:rsidR="00713078" w:rsidRPr="004848E4">
        <w:rPr>
          <w:szCs w:val="24"/>
        </w:rPr>
        <w:t xml:space="preserve"> in Harrow operate</w:t>
      </w:r>
      <w:r w:rsidR="005C056A">
        <w:rPr>
          <w:szCs w:val="24"/>
        </w:rPr>
        <w:t xml:space="preserve"> </w:t>
      </w:r>
      <w:r w:rsidR="00500CA6" w:rsidRPr="004848E4">
        <w:rPr>
          <w:szCs w:val="24"/>
        </w:rPr>
        <w:t xml:space="preserve">in the following way: </w:t>
      </w:r>
    </w:p>
    <w:p w14:paraId="2D5FFC97" w14:textId="2C376FCF" w:rsidR="00500CA6" w:rsidRDefault="00500CA6" w:rsidP="000021C6">
      <w:pPr>
        <w:jc w:val="both"/>
        <w:rPr>
          <w:sz w:val="22"/>
          <w:szCs w:val="22"/>
        </w:rPr>
      </w:pPr>
    </w:p>
    <w:tbl>
      <w:tblPr>
        <w:tblStyle w:val="TableGrid"/>
        <w:tblW w:w="0" w:type="auto"/>
        <w:tblLook w:val="04A0" w:firstRow="1" w:lastRow="0" w:firstColumn="1" w:lastColumn="0" w:noHBand="0" w:noVBand="1"/>
      </w:tblPr>
      <w:tblGrid>
        <w:gridCol w:w="2038"/>
        <w:gridCol w:w="2072"/>
        <w:gridCol w:w="2012"/>
        <w:gridCol w:w="2177"/>
      </w:tblGrid>
      <w:tr w:rsidR="00500CA6" w14:paraId="00B5DE28" w14:textId="77777777" w:rsidTr="00B14723">
        <w:tc>
          <w:tcPr>
            <w:tcW w:w="2131" w:type="dxa"/>
            <w:shd w:val="clear" w:color="auto" w:fill="000000" w:themeFill="text1"/>
          </w:tcPr>
          <w:p w14:paraId="6719606F" w14:textId="01245E69" w:rsidR="00500CA6" w:rsidRPr="00B14723" w:rsidRDefault="00500CA6" w:rsidP="000021C6">
            <w:pPr>
              <w:jc w:val="both"/>
              <w:rPr>
                <w:rFonts w:cs="Arial"/>
                <w:szCs w:val="24"/>
              </w:rPr>
            </w:pPr>
            <w:r w:rsidRPr="00B14723">
              <w:rPr>
                <w:rFonts w:cs="Arial"/>
                <w:szCs w:val="24"/>
              </w:rPr>
              <w:t>Tarrif (£/k</w:t>
            </w:r>
            <w:r w:rsidR="00B14723" w:rsidRPr="00B14723">
              <w:rPr>
                <w:rFonts w:cs="Arial"/>
                <w:szCs w:val="24"/>
              </w:rPr>
              <w:t>Wh)</w:t>
            </w:r>
          </w:p>
        </w:tc>
        <w:tc>
          <w:tcPr>
            <w:tcW w:w="2131" w:type="dxa"/>
            <w:shd w:val="clear" w:color="auto" w:fill="000000" w:themeFill="text1"/>
          </w:tcPr>
          <w:p w14:paraId="53957005" w14:textId="1D2F6300" w:rsidR="00500CA6" w:rsidRPr="00B14723" w:rsidRDefault="00B14723" w:rsidP="000021C6">
            <w:pPr>
              <w:jc w:val="both"/>
              <w:rPr>
                <w:rFonts w:cs="Arial"/>
                <w:szCs w:val="24"/>
              </w:rPr>
            </w:pPr>
            <w:r w:rsidRPr="00B14723">
              <w:rPr>
                <w:rFonts w:cs="Arial"/>
                <w:szCs w:val="24"/>
              </w:rPr>
              <w:t>Subscribers</w:t>
            </w:r>
          </w:p>
        </w:tc>
        <w:tc>
          <w:tcPr>
            <w:tcW w:w="2131" w:type="dxa"/>
            <w:shd w:val="clear" w:color="auto" w:fill="000000" w:themeFill="text1"/>
          </w:tcPr>
          <w:p w14:paraId="26F746A9" w14:textId="68D2E151" w:rsidR="00500CA6" w:rsidRPr="00B14723" w:rsidRDefault="00B14723" w:rsidP="000021C6">
            <w:pPr>
              <w:jc w:val="both"/>
              <w:rPr>
                <w:rFonts w:cs="Arial"/>
                <w:szCs w:val="24"/>
              </w:rPr>
            </w:pPr>
            <w:r w:rsidRPr="00B14723">
              <w:rPr>
                <w:rFonts w:cs="Arial"/>
                <w:szCs w:val="24"/>
              </w:rPr>
              <w:t>Pay as you go</w:t>
            </w:r>
          </w:p>
        </w:tc>
        <w:tc>
          <w:tcPr>
            <w:tcW w:w="2132" w:type="dxa"/>
            <w:shd w:val="clear" w:color="auto" w:fill="000000" w:themeFill="text1"/>
          </w:tcPr>
          <w:p w14:paraId="775E88E0" w14:textId="0441D00A" w:rsidR="00500CA6" w:rsidRPr="00B14723" w:rsidRDefault="00B14723" w:rsidP="000021C6">
            <w:pPr>
              <w:jc w:val="both"/>
              <w:rPr>
                <w:rFonts w:cs="Arial"/>
                <w:szCs w:val="24"/>
              </w:rPr>
            </w:pPr>
            <w:r w:rsidRPr="00B14723">
              <w:rPr>
                <w:rFonts w:cs="Arial"/>
                <w:szCs w:val="24"/>
              </w:rPr>
              <w:t>Contactless/Guest</w:t>
            </w:r>
          </w:p>
        </w:tc>
      </w:tr>
      <w:tr w:rsidR="00500CA6" w14:paraId="4C372BE7" w14:textId="77777777" w:rsidTr="00924034">
        <w:trPr>
          <w:trHeight w:val="567"/>
        </w:trPr>
        <w:tc>
          <w:tcPr>
            <w:tcW w:w="2131" w:type="dxa"/>
            <w:vAlign w:val="center"/>
          </w:tcPr>
          <w:p w14:paraId="5C1863D8" w14:textId="53F04786" w:rsidR="00500CA6" w:rsidRPr="00B14723" w:rsidRDefault="00B14723" w:rsidP="00924034">
            <w:pPr>
              <w:jc w:val="center"/>
              <w:rPr>
                <w:rFonts w:cs="Arial"/>
                <w:szCs w:val="24"/>
              </w:rPr>
            </w:pPr>
            <w:r w:rsidRPr="00B14723">
              <w:rPr>
                <w:rFonts w:cs="Arial"/>
                <w:szCs w:val="24"/>
              </w:rPr>
              <w:t>AC 7kW</w:t>
            </w:r>
          </w:p>
        </w:tc>
        <w:tc>
          <w:tcPr>
            <w:tcW w:w="2131" w:type="dxa"/>
            <w:vAlign w:val="center"/>
          </w:tcPr>
          <w:p w14:paraId="2EBB41F8" w14:textId="6484CB3A" w:rsidR="00500CA6" w:rsidRPr="00B14723" w:rsidRDefault="00B14723" w:rsidP="00924034">
            <w:pPr>
              <w:jc w:val="center"/>
              <w:rPr>
                <w:rFonts w:cs="Arial"/>
                <w:szCs w:val="24"/>
              </w:rPr>
            </w:pPr>
            <w:r w:rsidRPr="00B14723">
              <w:rPr>
                <w:rFonts w:cs="Arial"/>
                <w:color w:val="111111"/>
                <w:szCs w:val="24"/>
                <w:shd w:val="clear" w:color="auto" w:fill="FFFFFF"/>
              </w:rPr>
              <w:t>£0.44</w:t>
            </w:r>
          </w:p>
        </w:tc>
        <w:tc>
          <w:tcPr>
            <w:tcW w:w="2131" w:type="dxa"/>
            <w:vAlign w:val="center"/>
          </w:tcPr>
          <w:p w14:paraId="60DE86A2" w14:textId="02A04B97" w:rsidR="00500CA6" w:rsidRPr="00B14723" w:rsidRDefault="00B14723" w:rsidP="00924034">
            <w:pPr>
              <w:jc w:val="center"/>
              <w:rPr>
                <w:rFonts w:cs="Arial"/>
                <w:szCs w:val="24"/>
              </w:rPr>
            </w:pPr>
            <w:r w:rsidRPr="00B14723">
              <w:rPr>
                <w:rFonts w:cs="Arial"/>
                <w:color w:val="111111"/>
                <w:szCs w:val="24"/>
                <w:shd w:val="clear" w:color="auto" w:fill="FFFFFF"/>
              </w:rPr>
              <w:t>£0.59</w:t>
            </w:r>
          </w:p>
        </w:tc>
        <w:tc>
          <w:tcPr>
            <w:tcW w:w="2132" w:type="dxa"/>
            <w:vAlign w:val="center"/>
          </w:tcPr>
          <w:p w14:paraId="53DFCFE3" w14:textId="12AECA17" w:rsidR="00500CA6" w:rsidRPr="00B14723" w:rsidRDefault="00B14723" w:rsidP="00924034">
            <w:pPr>
              <w:jc w:val="center"/>
              <w:rPr>
                <w:rFonts w:cs="Arial"/>
                <w:szCs w:val="24"/>
              </w:rPr>
            </w:pPr>
            <w:r w:rsidRPr="00B14723">
              <w:rPr>
                <w:rFonts w:cs="Arial"/>
                <w:color w:val="111111"/>
                <w:szCs w:val="24"/>
                <w:shd w:val="clear" w:color="auto" w:fill="FFFFFF"/>
              </w:rPr>
              <w:t>£0.59</w:t>
            </w:r>
          </w:p>
        </w:tc>
      </w:tr>
      <w:tr w:rsidR="00500CA6" w14:paraId="53DF0A00" w14:textId="77777777" w:rsidTr="00924034">
        <w:trPr>
          <w:trHeight w:val="567"/>
        </w:trPr>
        <w:tc>
          <w:tcPr>
            <w:tcW w:w="2131" w:type="dxa"/>
            <w:vAlign w:val="center"/>
          </w:tcPr>
          <w:p w14:paraId="7B9C2118" w14:textId="63AC6EC5" w:rsidR="00500CA6" w:rsidRPr="00B14723" w:rsidRDefault="00B14723" w:rsidP="00924034">
            <w:pPr>
              <w:jc w:val="center"/>
              <w:rPr>
                <w:rFonts w:cs="Arial"/>
                <w:szCs w:val="24"/>
              </w:rPr>
            </w:pPr>
            <w:r w:rsidRPr="00B14723">
              <w:rPr>
                <w:rFonts w:cs="Arial"/>
                <w:szCs w:val="24"/>
              </w:rPr>
              <w:t xml:space="preserve">Rapid </w:t>
            </w:r>
            <w:r w:rsidRPr="00B14723">
              <w:rPr>
                <w:rFonts w:cs="Arial"/>
                <w:color w:val="111111"/>
                <w:szCs w:val="24"/>
                <w:shd w:val="clear" w:color="auto" w:fill="FFFFFF"/>
              </w:rPr>
              <w:t>(AC 43kW / DC 50kW​)</w:t>
            </w:r>
          </w:p>
        </w:tc>
        <w:tc>
          <w:tcPr>
            <w:tcW w:w="2131" w:type="dxa"/>
            <w:vAlign w:val="center"/>
          </w:tcPr>
          <w:p w14:paraId="2FAE904E" w14:textId="4FE651F4" w:rsidR="00500CA6" w:rsidRPr="00B14723" w:rsidRDefault="00B14723" w:rsidP="00924034">
            <w:pPr>
              <w:jc w:val="center"/>
              <w:rPr>
                <w:rFonts w:cs="Arial"/>
                <w:szCs w:val="24"/>
              </w:rPr>
            </w:pPr>
            <w:r w:rsidRPr="00B14723">
              <w:rPr>
                <w:rFonts w:cs="Arial"/>
                <w:color w:val="111111"/>
                <w:szCs w:val="24"/>
                <w:shd w:val="clear" w:color="auto" w:fill="FFFFFF"/>
              </w:rPr>
              <w:t>£0.63</w:t>
            </w:r>
          </w:p>
        </w:tc>
        <w:tc>
          <w:tcPr>
            <w:tcW w:w="2131" w:type="dxa"/>
            <w:vAlign w:val="center"/>
          </w:tcPr>
          <w:p w14:paraId="56E2BA1B" w14:textId="73853765" w:rsidR="00500CA6" w:rsidRPr="00B14723" w:rsidRDefault="00B14723" w:rsidP="00924034">
            <w:pPr>
              <w:jc w:val="center"/>
              <w:rPr>
                <w:rFonts w:cs="Arial"/>
                <w:szCs w:val="24"/>
              </w:rPr>
            </w:pPr>
            <w:r w:rsidRPr="00B14723">
              <w:rPr>
                <w:rFonts w:cs="Arial"/>
                <w:color w:val="111111"/>
                <w:szCs w:val="24"/>
                <w:shd w:val="clear" w:color="auto" w:fill="FFFFFF"/>
              </w:rPr>
              <w:t>£0.77</w:t>
            </w:r>
          </w:p>
        </w:tc>
        <w:tc>
          <w:tcPr>
            <w:tcW w:w="2132" w:type="dxa"/>
            <w:vAlign w:val="center"/>
          </w:tcPr>
          <w:p w14:paraId="530A795F" w14:textId="05F51517" w:rsidR="00500CA6" w:rsidRPr="00B14723" w:rsidRDefault="00B14723" w:rsidP="00924034">
            <w:pPr>
              <w:jc w:val="center"/>
              <w:rPr>
                <w:rFonts w:cs="Arial"/>
                <w:szCs w:val="24"/>
              </w:rPr>
            </w:pPr>
            <w:r w:rsidRPr="00B14723">
              <w:rPr>
                <w:rFonts w:cs="Arial"/>
                <w:color w:val="111111"/>
                <w:szCs w:val="24"/>
                <w:shd w:val="clear" w:color="auto" w:fill="FFFFFF"/>
              </w:rPr>
              <w:t>£0.79</w:t>
            </w:r>
          </w:p>
        </w:tc>
      </w:tr>
      <w:tr w:rsidR="00B14723" w14:paraId="17921613" w14:textId="77777777" w:rsidTr="00924034">
        <w:trPr>
          <w:trHeight w:val="567"/>
        </w:trPr>
        <w:tc>
          <w:tcPr>
            <w:tcW w:w="2131" w:type="dxa"/>
            <w:vAlign w:val="center"/>
          </w:tcPr>
          <w:p w14:paraId="1698BFE6" w14:textId="690E4BFC" w:rsidR="00B14723" w:rsidRPr="00B14723" w:rsidRDefault="00B14723" w:rsidP="00924034">
            <w:pPr>
              <w:jc w:val="center"/>
              <w:rPr>
                <w:rFonts w:cs="Arial"/>
                <w:szCs w:val="24"/>
              </w:rPr>
            </w:pPr>
            <w:r w:rsidRPr="00B14723">
              <w:rPr>
                <w:rFonts w:cs="Arial"/>
                <w:color w:val="111111"/>
                <w:szCs w:val="24"/>
                <w:shd w:val="clear" w:color="auto" w:fill="FFFFFF"/>
              </w:rPr>
              <w:t>Ultra-</w:t>
            </w:r>
            <w:r w:rsidR="00180C11">
              <w:rPr>
                <w:rFonts w:cs="Arial"/>
                <w:color w:val="111111"/>
                <w:szCs w:val="24"/>
                <w:shd w:val="clear" w:color="auto" w:fill="FFFFFF"/>
              </w:rPr>
              <w:t>rapid</w:t>
            </w:r>
            <w:r w:rsidRPr="00B14723">
              <w:rPr>
                <w:rFonts w:cs="Arial"/>
                <w:color w:val="111111"/>
                <w:szCs w:val="24"/>
                <w:shd w:val="clear" w:color="auto" w:fill="FFFFFF"/>
              </w:rPr>
              <w:t xml:space="preserve"> (DC 150kW+​)</w:t>
            </w:r>
          </w:p>
        </w:tc>
        <w:tc>
          <w:tcPr>
            <w:tcW w:w="2131" w:type="dxa"/>
            <w:vAlign w:val="center"/>
          </w:tcPr>
          <w:p w14:paraId="7D0689AE" w14:textId="3A342CDD" w:rsidR="00B14723" w:rsidRPr="00B14723" w:rsidRDefault="00B14723" w:rsidP="00924034">
            <w:pPr>
              <w:jc w:val="center"/>
              <w:rPr>
                <w:rFonts w:cs="Arial"/>
                <w:szCs w:val="24"/>
              </w:rPr>
            </w:pPr>
            <w:r w:rsidRPr="00B14723">
              <w:rPr>
                <w:rFonts w:cs="Arial"/>
                <w:color w:val="111111"/>
                <w:szCs w:val="24"/>
                <w:shd w:val="clear" w:color="auto" w:fill="FFFFFF"/>
              </w:rPr>
              <w:t>£0.69</w:t>
            </w:r>
          </w:p>
        </w:tc>
        <w:tc>
          <w:tcPr>
            <w:tcW w:w="2131" w:type="dxa"/>
            <w:vAlign w:val="center"/>
          </w:tcPr>
          <w:p w14:paraId="5AB1E67D" w14:textId="77777777" w:rsidR="00B14723" w:rsidRPr="00B14723" w:rsidRDefault="00B14723" w:rsidP="00924034">
            <w:pPr>
              <w:jc w:val="center"/>
              <w:rPr>
                <w:rFonts w:cs="Arial"/>
                <w:color w:val="111111"/>
                <w:szCs w:val="24"/>
                <w:lang w:eastAsia="en-GB"/>
              </w:rPr>
            </w:pPr>
            <w:r w:rsidRPr="00B14723">
              <w:rPr>
                <w:rFonts w:cs="Arial"/>
                <w:color w:val="111111"/>
                <w:szCs w:val="24"/>
              </w:rPr>
              <w:br/>
              <w:t>£0.83</w:t>
            </w:r>
          </w:p>
          <w:p w14:paraId="7EDCE213" w14:textId="77777777" w:rsidR="00B14723" w:rsidRPr="00B14723" w:rsidRDefault="00B14723" w:rsidP="00924034">
            <w:pPr>
              <w:jc w:val="center"/>
              <w:rPr>
                <w:rFonts w:cs="Arial"/>
                <w:szCs w:val="24"/>
              </w:rPr>
            </w:pPr>
          </w:p>
        </w:tc>
        <w:tc>
          <w:tcPr>
            <w:tcW w:w="2132" w:type="dxa"/>
            <w:vAlign w:val="center"/>
          </w:tcPr>
          <w:p w14:paraId="7AD9FB7E" w14:textId="3524765D" w:rsidR="00B14723" w:rsidRPr="00B14723" w:rsidRDefault="00B14723" w:rsidP="00924034">
            <w:pPr>
              <w:jc w:val="center"/>
              <w:rPr>
                <w:rFonts w:cs="Arial"/>
                <w:szCs w:val="24"/>
              </w:rPr>
            </w:pPr>
            <w:r w:rsidRPr="00B14723">
              <w:rPr>
                <w:rFonts w:cs="Arial"/>
                <w:color w:val="111111"/>
                <w:szCs w:val="24"/>
                <w:shd w:val="clear" w:color="auto" w:fill="FFFFFF"/>
              </w:rPr>
              <w:t>£0.85</w:t>
            </w:r>
          </w:p>
        </w:tc>
      </w:tr>
    </w:tbl>
    <w:p w14:paraId="65C915F0" w14:textId="77777777" w:rsidR="00500CA6" w:rsidRDefault="00500CA6" w:rsidP="000021C6">
      <w:pPr>
        <w:jc w:val="both"/>
        <w:rPr>
          <w:sz w:val="22"/>
          <w:szCs w:val="22"/>
        </w:rPr>
      </w:pPr>
    </w:p>
    <w:p w14:paraId="22671131" w14:textId="3E9F6BB2" w:rsidR="00DD7F54" w:rsidRPr="004848E4" w:rsidRDefault="00DD7F54" w:rsidP="00D51830">
      <w:r>
        <w:t>As the charge point market continues to expand, the availability of funding is gradually being reduced, with the expectation that installation and operational costs are met by Councils and the market</w:t>
      </w:r>
      <w:r w:rsidR="00754DCA">
        <w:t>, especially for rapid charging solutions</w:t>
      </w:r>
      <w:r>
        <w:t xml:space="preserve">. Harrow will continue to make the most </w:t>
      </w:r>
      <w:r w:rsidR="004848E4">
        <w:t>of funding</w:t>
      </w:r>
      <w:r>
        <w:t xml:space="preserve"> schemes</w:t>
      </w:r>
      <w:r w:rsidR="00754DCA">
        <w:t xml:space="preserve"> for residential charging</w:t>
      </w:r>
      <w:r>
        <w:t xml:space="preserve">, however the council should be prepared to look for alternative ways to ensure the continuing viability in future years. </w:t>
      </w:r>
      <w:r w:rsidR="009A05DC">
        <w:t>In the context of the recommendations in this report</w:t>
      </w:r>
      <w:r w:rsidR="00754DCA">
        <w:t>, it is</w:t>
      </w:r>
      <w:r w:rsidR="009A05DC">
        <w:t xml:space="preserve"> assumed that the </w:t>
      </w:r>
      <w:r w:rsidR="03E0D0F2">
        <w:t>rapid</w:t>
      </w:r>
      <w:r w:rsidR="008544DE">
        <w:t xml:space="preserve"> </w:t>
      </w:r>
      <w:r w:rsidR="005B6C0D">
        <w:t xml:space="preserve">and ultra rapid </w:t>
      </w:r>
      <w:r w:rsidR="045EF588">
        <w:t>charge</w:t>
      </w:r>
      <w:r w:rsidR="03E0D0F2">
        <w:t xml:space="preserve"> </w:t>
      </w:r>
      <w:r w:rsidR="00754DCA">
        <w:t xml:space="preserve">points and associated electrical infrastructure will be 100% funded by the market. </w:t>
      </w:r>
    </w:p>
    <w:p w14:paraId="7244FDB8" w14:textId="5BC67DC5" w:rsidR="00807E7B" w:rsidRDefault="00807E7B" w:rsidP="00D51830">
      <w:pPr>
        <w:rPr>
          <w:sz w:val="22"/>
          <w:szCs w:val="22"/>
        </w:rPr>
      </w:pPr>
    </w:p>
    <w:p w14:paraId="55F91E41" w14:textId="77777777" w:rsidR="00DD7F54" w:rsidRPr="00A4025D" w:rsidRDefault="00DD7F54" w:rsidP="00D51830">
      <w:pPr>
        <w:pStyle w:val="Heading2"/>
        <w:rPr>
          <w:b w:val="0"/>
          <w:bCs w:val="0"/>
          <w:sz w:val="24"/>
          <w:szCs w:val="24"/>
        </w:rPr>
      </w:pPr>
      <w:r w:rsidRPr="00A4025D">
        <w:rPr>
          <w:rFonts w:ascii="Arial" w:hAnsi="Arial"/>
          <w:sz w:val="24"/>
          <w:szCs w:val="24"/>
        </w:rPr>
        <w:t>Reasons for Recommendation</w:t>
      </w:r>
    </w:p>
    <w:p w14:paraId="510A7C07" w14:textId="77777777" w:rsidR="00DD7F54" w:rsidRPr="00A4025D" w:rsidRDefault="00DD7F54" w:rsidP="00D51830">
      <w:pPr>
        <w:rPr>
          <w:szCs w:val="24"/>
        </w:rPr>
      </w:pPr>
    </w:p>
    <w:p w14:paraId="6401D507" w14:textId="24592E14" w:rsidR="00DD7F54" w:rsidRPr="00A4025D" w:rsidRDefault="00DD7F54" w:rsidP="00D51830">
      <w:pPr>
        <w:pStyle w:val="ListParagraph"/>
        <w:numPr>
          <w:ilvl w:val="0"/>
          <w:numId w:val="50"/>
        </w:numPr>
        <w:rPr>
          <w:szCs w:val="24"/>
        </w:rPr>
      </w:pPr>
      <w:r w:rsidRPr="00A4025D">
        <w:rPr>
          <w:szCs w:val="24"/>
        </w:rPr>
        <w:t xml:space="preserve">The rollout of further </w:t>
      </w:r>
      <w:r w:rsidR="00C16817" w:rsidRPr="00A4025D">
        <w:rPr>
          <w:szCs w:val="24"/>
        </w:rPr>
        <w:t>rapid</w:t>
      </w:r>
      <w:r w:rsidR="005B6C0D">
        <w:rPr>
          <w:szCs w:val="24"/>
        </w:rPr>
        <w:t xml:space="preserve"> and ultra rapid</w:t>
      </w:r>
      <w:r w:rsidRPr="00A4025D">
        <w:rPr>
          <w:szCs w:val="24"/>
        </w:rPr>
        <w:t xml:space="preserve"> charge points </w:t>
      </w:r>
      <w:r w:rsidR="00C66BD4">
        <w:rPr>
          <w:szCs w:val="24"/>
        </w:rPr>
        <w:t>directly</w:t>
      </w:r>
      <w:r w:rsidR="00A338AE">
        <w:rPr>
          <w:szCs w:val="24"/>
        </w:rPr>
        <w:t xml:space="preserve"> implements the EV Charging Strategy and </w:t>
      </w:r>
      <w:r w:rsidRPr="00A4025D">
        <w:rPr>
          <w:szCs w:val="24"/>
        </w:rPr>
        <w:t xml:space="preserve">plays a key role in the reduction of transport-based emissions and is integral to meeting net zero targets. Furthermore, it will support the council in meeting transport decarbonisation objectives set out in the Climate and Nature Strategy. </w:t>
      </w:r>
    </w:p>
    <w:p w14:paraId="237D5E81" w14:textId="77777777" w:rsidR="00C16817" w:rsidRPr="00A4025D" w:rsidRDefault="00C16817" w:rsidP="00D51830">
      <w:pPr>
        <w:pStyle w:val="ListParagraph"/>
        <w:rPr>
          <w:szCs w:val="24"/>
        </w:rPr>
      </w:pPr>
    </w:p>
    <w:p w14:paraId="7174522C" w14:textId="0AD99F97" w:rsidR="00DD7F54" w:rsidRPr="00D51830" w:rsidRDefault="00DD7F54" w:rsidP="00D51830">
      <w:pPr>
        <w:pStyle w:val="ListParagraph"/>
        <w:numPr>
          <w:ilvl w:val="0"/>
          <w:numId w:val="50"/>
        </w:numPr>
      </w:pPr>
      <w:r>
        <w:t>Ad</w:t>
      </w:r>
      <w:r w:rsidR="4643DF0C">
        <w:t>-</w:t>
      </w:r>
      <w:r>
        <w:t xml:space="preserve">hoc development of EV charging in Harrow to date means an accelerated and effective programme is required to work towards </w:t>
      </w:r>
      <w:r w:rsidR="00C66BD4">
        <w:t xml:space="preserve">a </w:t>
      </w:r>
      <w:r>
        <w:t>net zero</w:t>
      </w:r>
      <w:r w:rsidR="00C66BD4">
        <w:t xml:space="preserve"> transport system</w:t>
      </w:r>
      <w:r>
        <w:t xml:space="preserve">. </w:t>
      </w:r>
      <w:r w:rsidR="00C16817">
        <w:t xml:space="preserve">Harrow are in the process of supporting residents </w:t>
      </w:r>
      <w:r>
        <w:t>who already own electric vehicles</w:t>
      </w:r>
      <w:r w:rsidR="00C16817">
        <w:t xml:space="preserve"> </w:t>
      </w:r>
      <w:r w:rsidR="00510C3A">
        <w:t xml:space="preserve">through </w:t>
      </w:r>
      <w:r w:rsidR="00D5060B">
        <w:t>new lamp</w:t>
      </w:r>
      <w:r w:rsidR="0CEF63D9">
        <w:t xml:space="preserve"> </w:t>
      </w:r>
      <w:r w:rsidR="00D5060B">
        <w:t>post charging solutions</w:t>
      </w:r>
      <w:r w:rsidR="6BC4D4AD">
        <w:t xml:space="preserve">. </w:t>
      </w:r>
      <w:r w:rsidR="00D5060B">
        <w:t xml:space="preserve"> </w:t>
      </w:r>
      <w:r w:rsidR="106DA219">
        <w:t>While lamp columns are currently the preferred type of infrastructure for charging in residential areas, and residential charging provision will remain the mainstay of future charging infrastructure locally and nationally, faster charging provision in other areas such as Town Centres, Council Car Parks and main routes are also crucial in expanding options in Harrow and enabling the progressive electrification of road transport in the borough</w:t>
      </w:r>
      <w:r w:rsidR="576041EC">
        <w:t xml:space="preserve">. This will help commuters and businesses needing to charge more quickly or for longer journeys. </w:t>
      </w:r>
      <w:r w:rsidR="00C16817">
        <w:t>Th</w:t>
      </w:r>
      <w:r w:rsidR="009F5B8C">
        <w:t>e availability of greater numbers of rapid</w:t>
      </w:r>
      <w:r w:rsidR="005B6C0D">
        <w:t xml:space="preserve"> and ultra rapid</w:t>
      </w:r>
      <w:r w:rsidR="009F5B8C">
        <w:t xml:space="preserve"> chargers locally </w:t>
      </w:r>
      <w:r w:rsidR="00C3682E">
        <w:t>will encourage</w:t>
      </w:r>
      <w:r>
        <w:t xml:space="preserve"> the uptake of</w:t>
      </w:r>
      <w:r w:rsidR="00CE172C">
        <w:t xml:space="preserve"> EV</w:t>
      </w:r>
      <w:r>
        <w:t xml:space="preserve"> ownership in the borough. </w:t>
      </w:r>
    </w:p>
    <w:p w14:paraId="09C6292F" w14:textId="77777777" w:rsidR="00B50166" w:rsidRPr="00A4025D" w:rsidRDefault="00B50166" w:rsidP="00D51830">
      <w:pPr>
        <w:pStyle w:val="ListParagraph"/>
        <w:rPr>
          <w:szCs w:val="24"/>
        </w:rPr>
      </w:pPr>
    </w:p>
    <w:p w14:paraId="6F730F8C" w14:textId="528FCAA6" w:rsidR="00B50166" w:rsidRPr="00A4025D" w:rsidRDefault="00B50166" w:rsidP="00D51830">
      <w:r>
        <w:t>Harrow will establish a concession through which one or more private sector charge</w:t>
      </w:r>
      <w:r w:rsidR="7AC404F0">
        <w:t xml:space="preserve"> </w:t>
      </w:r>
      <w:r>
        <w:t xml:space="preserve">point operators (CPO) will secure </w:t>
      </w:r>
      <w:r w:rsidR="00CE172C">
        <w:t xml:space="preserve">a </w:t>
      </w:r>
      <w:r w:rsidR="06365029">
        <w:t>licen</w:t>
      </w:r>
      <w:r w:rsidR="1E7D5C0F">
        <w:t>c</w:t>
      </w:r>
      <w:r w:rsidR="06365029">
        <w:t>e</w:t>
      </w:r>
      <w:r>
        <w:t xml:space="preserve"> to fund, install and operate EV</w:t>
      </w:r>
      <w:r w:rsidR="00CE172C">
        <w:t xml:space="preserve"> charging infrastructure</w:t>
      </w:r>
      <w:r>
        <w:t xml:space="preserve"> on identified sites throughout the Borough.  The Concession will include as few as 1</w:t>
      </w:r>
      <w:r w:rsidR="00CE172C">
        <w:t>1</w:t>
      </w:r>
      <w:r>
        <w:t xml:space="preserve"> and as many as 50 rapid</w:t>
      </w:r>
      <w:r w:rsidR="005B6C0D">
        <w:t xml:space="preserve"> and ultra rapid</w:t>
      </w:r>
      <w:r>
        <w:t xml:space="preserve"> charge</w:t>
      </w:r>
      <w:r w:rsidR="2480253F">
        <w:t xml:space="preserve"> </w:t>
      </w:r>
      <w:r>
        <w:t>points rated at 50kW or faster.  All E</w:t>
      </w:r>
      <w:r w:rsidR="00CE172C">
        <w:t>V charge infrastructure</w:t>
      </w:r>
      <w:r>
        <w:t xml:space="preserve"> within the Concession is to be installed by year-end 2027.  The Concession’s term, to be proposed by the CPO, will be concurrent with estimated useful life of the installed EV</w:t>
      </w:r>
      <w:r w:rsidR="00CE172C">
        <w:t xml:space="preserve"> charge infrastructure</w:t>
      </w:r>
      <w:r w:rsidR="34D12DB4">
        <w:t xml:space="preserve"> and </w:t>
      </w:r>
      <w:r w:rsidR="03ADCB20">
        <w:rPr>
          <w:rFonts w:cs="Arial"/>
          <w:color w:val="1E1E1E"/>
          <w:shd w:val="clear" w:color="auto" w:fill="FFFFFF"/>
        </w:rPr>
        <w:t xml:space="preserve">should not exceed the time that </w:t>
      </w:r>
      <w:r w:rsidR="6EE1BA55">
        <w:rPr>
          <w:rFonts w:cs="Arial"/>
          <w:color w:val="1E1E1E"/>
          <w:shd w:val="clear" w:color="auto" w:fill="FFFFFF"/>
        </w:rPr>
        <w:t>the CPO</w:t>
      </w:r>
      <w:r w:rsidR="03ADCB20">
        <w:rPr>
          <w:rFonts w:cs="Arial"/>
          <w:color w:val="1E1E1E"/>
          <w:shd w:val="clear" w:color="auto" w:fill="FFFFFF"/>
        </w:rPr>
        <w:t xml:space="preserve"> could reasonably be expected to take to recoup the investments made in operating the </w:t>
      </w:r>
      <w:r w:rsidR="12274D91">
        <w:rPr>
          <w:rFonts w:cs="Arial"/>
          <w:color w:val="1E1E1E"/>
          <w:shd w:val="clear" w:color="auto" w:fill="FFFFFF"/>
        </w:rPr>
        <w:t>charging points</w:t>
      </w:r>
      <w:r w:rsidR="03ADCB20">
        <w:rPr>
          <w:rFonts w:cs="Arial"/>
          <w:color w:val="1E1E1E"/>
          <w:shd w:val="clear" w:color="auto" w:fill="FFFFFF"/>
        </w:rPr>
        <w:t xml:space="preserve"> with a return on invested capital taking into account the investments required to achieve the specific contractual objectives</w:t>
      </w:r>
      <w:r w:rsidR="0AE4A8E7">
        <w:t>.</w:t>
      </w:r>
      <w:r w:rsidR="00CE172C">
        <w:t xml:space="preserve">  </w:t>
      </w:r>
      <w:r>
        <w:t xml:space="preserve">The licensed CPO will operate a retail EV charging </w:t>
      </w:r>
      <w:r w:rsidR="00CE172C">
        <w:t xml:space="preserve">infrastructure </w:t>
      </w:r>
      <w:r>
        <w:t>operation from installed EV</w:t>
      </w:r>
      <w:r w:rsidR="00CE172C">
        <w:t xml:space="preserve"> charging </w:t>
      </w:r>
      <w:r>
        <w:t xml:space="preserve">bearing responsibility for energy procurement, pricing and revenue collection, device maintenance, customer experience and all other operational activities associated with the Project.  The licensed CPO will also bear all commercial, technical and regulatory risk for the Project.  As remuneration for the </w:t>
      </w:r>
      <w:r w:rsidR="06365029">
        <w:t>licen</w:t>
      </w:r>
      <w:r w:rsidR="739684EB">
        <w:t>c</w:t>
      </w:r>
      <w:r w:rsidR="06365029">
        <w:t>e</w:t>
      </w:r>
      <w:r>
        <w:t xml:space="preserve">, the licensed CPO will pay the </w:t>
      </w:r>
      <w:r>
        <w:lastRenderedPageBreak/>
        <w:t xml:space="preserve">Council a monthly fee (the </w:t>
      </w:r>
      <w:r w:rsidR="06365029">
        <w:t>Licen</w:t>
      </w:r>
      <w:r w:rsidR="00E01882">
        <w:t>c</w:t>
      </w:r>
      <w:r w:rsidR="06365029">
        <w:t>e</w:t>
      </w:r>
      <w:r>
        <w:t xml:space="preserve"> Fee) proposed by the CPO and accepted by the Council.  </w:t>
      </w:r>
    </w:p>
    <w:p w14:paraId="17552740" w14:textId="77777777" w:rsidR="00DD7F54" w:rsidRPr="00DD7F54" w:rsidRDefault="00DD7F54" w:rsidP="00D51830"/>
    <w:p w14:paraId="6EE4E54C" w14:textId="4FA9A13A" w:rsidR="00333FAA" w:rsidRDefault="00333FAA" w:rsidP="00D51830">
      <w:pPr>
        <w:rPr>
          <w:rFonts w:cs="Arial"/>
          <w:color w:val="0000FF"/>
          <w:sz w:val="28"/>
          <w:szCs w:val="28"/>
        </w:rPr>
      </w:pPr>
    </w:p>
    <w:p w14:paraId="399AFC85" w14:textId="09D65AFA" w:rsidR="00A56B55" w:rsidRDefault="00A56B55" w:rsidP="00D51830">
      <w:pPr>
        <w:rPr>
          <w:rFonts w:cs="Arial"/>
          <w:color w:val="0000FF"/>
          <w:sz w:val="28"/>
          <w:szCs w:val="28"/>
        </w:rPr>
      </w:pPr>
    </w:p>
    <w:p w14:paraId="7F6CE86E" w14:textId="101DCC55" w:rsidR="00A56B55" w:rsidRDefault="00A56B55" w:rsidP="00D51830">
      <w:pPr>
        <w:rPr>
          <w:rFonts w:cs="Arial"/>
          <w:color w:val="0000FF"/>
          <w:sz w:val="28"/>
          <w:szCs w:val="28"/>
        </w:rPr>
      </w:pPr>
    </w:p>
    <w:p w14:paraId="6234A2D5" w14:textId="77777777" w:rsidR="00A56B55" w:rsidRPr="00F06E4E" w:rsidRDefault="00A56B55" w:rsidP="00D51830">
      <w:pPr>
        <w:rPr>
          <w:rFonts w:cs="Arial"/>
          <w:color w:val="0000FF"/>
          <w:sz w:val="28"/>
          <w:szCs w:val="28"/>
        </w:rPr>
      </w:pPr>
    </w:p>
    <w:p w14:paraId="5E3D76B0" w14:textId="77777777" w:rsidR="00333FAA" w:rsidRPr="00A7290A" w:rsidRDefault="00333FAA" w:rsidP="00D51830">
      <w:pPr>
        <w:pStyle w:val="Heading2"/>
        <w:rPr>
          <w:rFonts w:ascii="Arial" w:hAnsi="Arial"/>
          <w:color w:val="0000FF"/>
          <w:sz w:val="28"/>
          <w:szCs w:val="28"/>
        </w:rPr>
      </w:pPr>
      <w:r w:rsidRPr="00C3682E">
        <w:rPr>
          <w:rFonts w:ascii="Arial" w:hAnsi="Arial"/>
          <w:color w:val="000000" w:themeColor="text1"/>
          <w:sz w:val="28"/>
          <w:szCs w:val="28"/>
        </w:rPr>
        <w:t>Implications of the Recommendation</w:t>
      </w:r>
    </w:p>
    <w:p w14:paraId="37AC8C03" w14:textId="77777777" w:rsidR="0054590F" w:rsidRPr="00F06E4E" w:rsidRDefault="0054590F" w:rsidP="00D51830">
      <w:pPr>
        <w:rPr>
          <w:szCs w:val="24"/>
        </w:rPr>
      </w:pPr>
    </w:p>
    <w:p w14:paraId="71841C0A" w14:textId="77777777" w:rsidR="00333FAA" w:rsidRDefault="00333FAA" w:rsidP="00D51830">
      <w:pPr>
        <w:pStyle w:val="Heading4"/>
        <w:rPr>
          <w:color w:val="000000" w:themeColor="text1"/>
          <w:szCs w:val="24"/>
        </w:rPr>
      </w:pPr>
      <w:r w:rsidRPr="00C3682E">
        <w:rPr>
          <w:color w:val="000000" w:themeColor="text1"/>
          <w:szCs w:val="24"/>
        </w:rPr>
        <w:t xml:space="preserve">Resources, costs </w:t>
      </w:r>
    </w:p>
    <w:p w14:paraId="4B3DEE75" w14:textId="26AA672B" w:rsidR="00C16817" w:rsidRPr="00A4025D" w:rsidRDefault="00995511" w:rsidP="00D51830">
      <w:pPr>
        <w:rPr>
          <w:rFonts w:cs="Arial"/>
        </w:rPr>
      </w:pPr>
      <w:r w:rsidRPr="5AD3BF7E">
        <w:rPr>
          <w:rFonts w:cs="Arial"/>
        </w:rPr>
        <w:t xml:space="preserve">This report requests </w:t>
      </w:r>
      <w:r w:rsidR="00C3682E" w:rsidRPr="5AD3BF7E">
        <w:rPr>
          <w:rFonts w:cs="Arial"/>
        </w:rPr>
        <w:t>that Cabinet</w:t>
      </w:r>
      <w:r w:rsidRPr="5AD3BF7E">
        <w:rPr>
          <w:rFonts w:cs="Arial"/>
        </w:rPr>
        <w:t xml:space="preserve"> approve</w:t>
      </w:r>
      <w:r w:rsidR="3B075CD3" w:rsidRPr="5AD3BF7E">
        <w:rPr>
          <w:rFonts w:cs="Arial"/>
        </w:rPr>
        <w:t>s</w:t>
      </w:r>
      <w:r w:rsidRPr="5AD3BF7E">
        <w:rPr>
          <w:rFonts w:cs="Arial"/>
        </w:rPr>
        <w:t xml:space="preserve"> proposals to procure and </w:t>
      </w:r>
      <w:r w:rsidR="00E01882" w:rsidRPr="141A1820">
        <w:rPr>
          <w:rFonts w:cs="Arial"/>
        </w:rPr>
        <w:t>delegate</w:t>
      </w:r>
      <w:r w:rsidR="001512A3" w:rsidRPr="141A1820">
        <w:rPr>
          <w:rFonts w:cs="Arial"/>
        </w:rPr>
        <w:t>s</w:t>
      </w:r>
      <w:r w:rsidR="00E01882" w:rsidRPr="141A1820">
        <w:rPr>
          <w:rFonts w:cs="Arial"/>
        </w:rPr>
        <w:t xml:space="preserve"> authority </w:t>
      </w:r>
      <w:r w:rsidR="00F53D46" w:rsidRPr="141A1820">
        <w:rPr>
          <w:rFonts w:cs="Arial"/>
        </w:rPr>
        <w:t xml:space="preserve">to </w:t>
      </w:r>
      <w:r w:rsidRPr="5AD3BF7E">
        <w:rPr>
          <w:rFonts w:cs="Arial"/>
        </w:rPr>
        <w:t>award a contract for the installation and maintenance of rapid</w:t>
      </w:r>
      <w:r w:rsidR="005B6C0D">
        <w:rPr>
          <w:rFonts w:cs="Arial"/>
        </w:rPr>
        <w:t xml:space="preserve"> and ultra rapid</w:t>
      </w:r>
      <w:r w:rsidRPr="5AD3BF7E">
        <w:rPr>
          <w:rFonts w:cs="Arial"/>
        </w:rPr>
        <w:t xml:space="preserve"> charging infrastructure in Harrow.  </w:t>
      </w:r>
    </w:p>
    <w:p w14:paraId="21F1DCC4" w14:textId="77777777" w:rsidR="00C16817" w:rsidRPr="00A4025D" w:rsidRDefault="00C16817" w:rsidP="00D51830">
      <w:pPr>
        <w:rPr>
          <w:rFonts w:cs="Arial"/>
          <w:szCs w:val="24"/>
        </w:rPr>
      </w:pPr>
    </w:p>
    <w:p w14:paraId="26B84F80" w14:textId="77777777" w:rsidR="00995511" w:rsidRPr="00A4025D" w:rsidRDefault="00C16817" w:rsidP="00D51830">
      <w:pPr>
        <w:rPr>
          <w:rFonts w:cs="Arial"/>
          <w:szCs w:val="24"/>
        </w:rPr>
      </w:pPr>
      <w:r w:rsidRPr="00A4025D">
        <w:rPr>
          <w:rFonts w:cs="Arial"/>
          <w:szCs w:val="24"/>
        </w:rPr>
        <w:t>The proposed procurement will secure a partner that can meet project deliverables and will enable the installation of</w:t>
      </w:r>
      <w:r w:rsidR="00995511" w:rsidRPr="00A4025D">
        <w:rPr>
          <w:rFonts w:cs="Arial"/>
          <w:szCs w:val="24"/>
        </w:rPr>
        <w:t xml:space="preserve"> between 11 and 50 charge points by 2027.   </w:t>
      </w:r>
      <w:r w:rsidRPr="00A4025D">
        <w:rPr>
          <w:rFonts w:cs="Arial"/>
          <w:szCs w:val="24"/>
        </w:rPr>
        <w:t xml:space="preserve"> </w:t>
      </w:r>
    </w:p>
    <w:p w14:paraId="1BAEC710" w14:textId="77777777" w:rsidR="00995511" w:rsidRPr="00A4025D" w:rsidRDefault="00995511" w:rsidP="00D51830">
      <w:pPr>
        <w:rPr>
          <w:rFonts w:cs="Arial"/>
          <w:szCs w:val="24"/>
        </w:rPr>
      </w:pPr>
    </w:p>
    <w:p w14:paraId="56AF1202" w14:textId="593D6EEC" w:rsidR="00C16817" w:rsidRDefault="00C16817" w:rsidP="00D51830">
      <w:pPr>
        <w:rPr>
          <w:rFonts w:cs="Arial"/>
        </w:rPr>
      </w:pPr>
      <w:r w:rsidRPr="263C7819">
        <w:rPr>
          <w:rFonts w:cs="Arial"/>
        </w:rPr>
        <w:t xml:space="preserve">By undertaking the procurement exercise, Harrow would not obligate itself to enter a contract until a decision </w:t>
      </w:r>
      <w:r w:rsidR="00B04B26" w:rsidRPr="263C7819">
        <w:rPr>
          <w:rFonts w:cs="Arial"/>
        </w:rPr>
        <w:t xml:space="preserve">to award </w:t>
      </w:r>
      <w:r w:rsidRPr="263C7819">
        <w:rPr>
          <w:rFonts w:cs="Arial"/>
        </w:rPr>
        <w:t xml:space="preserve">has been made </w:t>
      </w:r>
      <w:r w:rsidR="00B04B26" w:rsidRPr="263C7819">
        <w:rPr>
          <w:rFonts w:cs="Arial"/>
        </w:rPr>
        <w:t xml:space="preserve">by the Corporate Director for Place </w:t>
      </w:r>
      <w:r w:rsidRPr="263C7819">
        <w:rPr>
          <w:rFonts w:cs="Arial"/>
        </w:rPr>
        <w:t xml:space="preserve">in consultation with the Portfolio Holder for </w:t>
      </w:r>
      <w:r w:rsidR="00B04B26" w:rsidRPr="263C7819">
        <w:rPr>
          <w:rFonts w:cs="Arial"/>
        </w:rPr>
        <w:t>Highways, Infrastructure and Community Safety</w:t>
      </w:r>
      <w:r w:rsidRPr="263C7819">
        <w:rPr>
          <w:rFonts w:cs="Arial"/>
        </w:rPr>
        <w:t xml:space="preserve">, </w:t>
      </w:r>
      <w:r w:rsidR="00B04B26" w:rsidRPr="263C7819">
        <w:rPr>
          <w:rFonts w:cs="Arial"/>
        </w:rPr>
        <w:t xml:space="preserve">and </w:t>
      </w:r>
      <w:r w:rsidRPr="263C7819">
        <w:rPr>
          <w:rFonts w:cs="Arial"/>
        </w:rPr>
        <w:t xml:space="preserve">in accordance with the Council’s Contract procedure rules. </w:t>
      </w:r>
    </w:p>
    <w:p w14:paraId="48F44E00" w14:textId="77777777" w:rsidR="005150D6" w:rsidRDefault="005150D6" w:rsidP="00D51830">
      <w:pPr>
        <w:rPr>
          <w:rFonts w:cs="Arial"/>
          <w:szCs w:val="24"/>
        </w:rPr>
      </w:pPr>
    </w:p>
    <w:p w14:paraId="44C05BE3" w14:textId="32F589E2" w:rsidR="005150D6" w:rsidRPr="00A4025D" w:rsidRDefault="005150D6" w:rsidP="00D51830">
      <w:r w:rsidRPr="5AD3BF7E">
        <w:rPr>
          <w:rFonts w:cs="Arial"/>
        </w:rPr>
        <w:t xml:space="preserve">The </w:t>
      </w:r>
      <w:r w:rsidR="007B2808" w:rsidRPr="5AD3BF7E">
        <w:rPr>
          <w:rFonts w:cs="Arial"/>
        </w:rPr>
        <w:t>proposed commercial model is a concession contract that provides for CPOs to pay all up</w:t>
      </w:r>
      <w:r w:rsidR="2D95E884" w:rsidRPr="5AD3BF7E">
        <w:rPr>
          <w:rFonts w:cs="Arial"/>
        </w:rPr>
        <w:t>-</w:t>
      </w:r>
      <w:r w:rsidR="007B2808" w:rsidRPr="5AD3BF7E">
        <w:rPr>
          <w:rFonts w:cs="Arial"/>
        </w:rPr>
        <w:t xml:space="preserve">front capital costs for </w:t>
      </w:r>
      <w:r w:rsidR="4A18A2A0" w:rsidRPr="5AD3BF7E">
        <w:rPr>
          <w:rFonts w:cs="Arial"/>
        </w:rPr>
        <w:t>installation</w:t>
      </w:r>
      <w:r w:rsidR="007B2808" w:rsidRPr="5AD3BF7E">
        <w:rPr>
          <w:rFonts w:cs="Arial"/>
        </w:rPr>
        <w:t xml:space="preserve"> of the charge points along with ongoing maintenance costs</w:t>
      </w:r>
      <w:r w:rsidR="00920D87" w:rsidRPr="5AD3BF7E">
        <w:rPr>
          <w:rFonts w:cs="Arial"/>
        </w:rPr>
        <w:t xml:space="preserve">. </w:t>
      </w:r>
    </w:p>
    <w:p w14:paraId="6A293E0A" w14:textId="77777777" w:rsidR="00C16817" w:rsidRPr="00A4025D" w:rsidRDefault="00C16817" w:rsidP="00D51830">
      <w:pPr>
        <w:rPr>
          <w:szCs w:val="24"/>
        </w:rPr>
      </w:pPr>
    </w:p>
    <w:p w14:paraId="665BC47B" w14:textId="77777777" w:rsidR="005150D6" w:rsidRDefault="00307F76" w:rsidP="00D51830">
      <w:pPr>
        <w:spacing w:before="240"/>
        <w:rPr>
          <w:b/>
          <w:szCs w:val="24"/>
        </w:rPr>
      </w:pPr>
      <w:r w:rsidRPr="00F06E4E">
        <w:rPr>
          <w:b/>
          <w:szCs w:val="24"/>
        </w:rPr>
        <w:t>Ward Councillors’ comments</w:t>
      </w:r>
    </w:p>
    <w:p w14:paraId="7AA5D530" w14:textId="32E3C00D" w:rsidR="00307F76" w:rsidRPr="00C3682E" w:rsidRDefault="002C3855" w:rsidP="00D51830">
      <w:pPr>
        <w:spacing w:before="240"/>
        <w:rPr>
          <w:bCs/>
          <w:szCs w:val="24"/>
        </w:rPr>
      </w:pPr>
      <w:r>
        <w:rPr>
          <w:bCs/>
          <w:szCs w:val="24"/>
        </w:rPr>
        <w:t>R</w:t>
      </w:r>
      <w:r w:rsidR="00B455B9" w:rsidRPr="00C3682E">
        <w:rPr>
          <w:bCs/>
          <w:szCs w:val="24"/>
        </w:rPr>
        <w:t>elevant ward councillors</w:t>
      </w:r>
      <w:r w:rsidR="00D46104" w:rsidRPr="00C3682E">
        <w:rPr>
          <w:bCs/>
          <w:szCs w:val="24"/>
        </w:rPr>
        <w:t xml:space="preserve"> </w:t>
      </w:r>
      <w:r>
        <w:rPr>
          <w:bCs/>
          <w:szCs w:val="24"/>
        </w:rPr>
        <w:t xml:space="preserve">will be informed of </w:t>
      </w:r>
      <w:r w:rsidR="00591C18">
        <w:rPr>
          <w:bCs/>
          <w:szCs w:val="24"/>
        </w:rPr>
        <w:t xml:space="preserve">any </w:t>
      </w:r>
      <w:r>
        <w:rPr>
          <w:bCs/>
          <w:szCs w:val="24"/>
        </w:rPr>
        <w:t xml:space="preserve">sites </w:t>
      </w:r>
      <w:r w:rsidR="0027504E">
        <w:rPr>
          <w:bCs/>
          <w:szCs w:val="24"/>
        </w:rPr>
        <w:t xml:space="preserve">to be taken forward within their wards as a result of this procurement </w:t>
      </w:r>
      <w:r w:rsidR="00591C18">
        <w:rPr>
          <w:bCs/>
          <w:szCs w:val="24"/>
        </w:rPr>
        <w:t xml:space="preserve">and </w:t>
      </w:r>
      <w:r w:rsidR="0027504E">
        <w:rPr>
          <w:bCs/>
          <w:szCs w:val="24"/>
        </w:rPr>
        <w:t xml:space="preserve">prior to the commencement of any works on site. </w:t>
      </w:r>
    </w:p>
    <w:p w14:paraId="46F07B30" w14:textId="77777777" w:rsidR="00955421" w:rsidRPr="00307F76" w:rsidRDefault="00955421" w:rsidP="00D51830">
      <w:pPr>
        <w:rPr>
          <w:b/>
        </w:rPr>
      </w:pPr>
    </w:p>
    <w:p w14:paraId="69102A06" w14:textId="112901E1" w:rsidR="00330832" w:rsidRDefault="00330832" w:rsidP="00D518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rPr>
        <w:t> </w:t>
      </w:r>
      <w:r>
        <w:rPr>
          <w:rStyle w:val="eop"/>
          <w:rFonts w:ascii="Arial" w:hAnsi="Arial" w:cs="Arial"/>
          <w:color w:val="0000FF"/>
        </w:rPr>
        <w:t> </w:t>
      </w:r>
    </w:p>
    <w:p w14:paraId="0CDAFD1F" w14:textId="77777777" w:rsidR="00714BEE" w:rsidRPr="00B54AFA" w:rsidRDefault="00714BEE" w:rsidP="00D51830">
      <w:pPr>
        <w:tabs>
          <w:tab w:val="left" w:pos="7245"/>
        </w:tabs>
        <w:rPr>
          <w:i/>
          <w:color w:val="0000FF"/>
        </w:rPr>
      </w:pPr>
    </w:p>
    <w:p w14:paraId="482D5093" w14:textId="77777777" w:rsidR="00333FAA" w:rsidRDefault="00333FAA" w:rsidP="00D51830">
      <w:pPr>
        <w:pStyle w:val="Heading4"/>
        <w:rPr>
          <w:color w:val="0000FF"/>
          <w:szCs w:val="24"/>
        </w:rPr>
      </w:pPr>
      <w:r w:rsidRPr="00C3682E">
        <w:rPr>
          <w:color w:val="000000" w:themeColor="text1"/>
          <w:szCs w:val="24"/>
        </w:rPr>
        <w:t>Environmental Implications</w:t>
      </w:r>
    </w:p>
    <w:p w14:paraId="6977CBC3" w14:textId="77777777" w:rsidR="00EA154B" w:rsidRDefault="00EA154B" w:rsidP="00D51830">
      <w:pPr>
        <w:rPr>
          <w:color w:val="0000FF"/>
        </w:rPr>
      </w:pPr>
    </w:p>
    <w:p w14:paraId="4DB51E9C" w14:textId="6961383A" w:rsidR="00EA154B" w:rsidRDefault="00EA154B" w:rsidP="00D51830">
      <w:pPr>
        <w:rPr>
          <w:color w:val="0000FF"/>
        </w:rPr>
      </w:pPr>
      <w:r w:rsidRPr="00585650">
        <w:t xml:space="preserve">The installation of charge points will directly facilitate the decarbonisation of transport in the borough, </w:t>
      </w:r>
      <w:r w:rsidR="0CE85B1D" w:rsidRPr="00585650">
        <w:t xml:space="preserve">and over time will also </w:t>
      </w:r>
      <w:r w:rsidR="3BD948DB" w:rsidRPr="00585650">
        <w:t xml:space="preserve">improve </w:t>
      </w:r>
      <w:r w:rsidRPr="00585650">
        <w:t xml:space="preserve">air quality and public health </w:t>
      </w:r>
      <w:r w:rsidR="2832B6AD" w:rsidRPr="00585650">
        <w:t>outcomes locally</w:t>
      </w:r>
      <w:r w:rsidR="0C9B8398" w:rsidRPr="00585650">
        <w:t xml:space="preserve">. </w:t>
      </w:r>
    </w:p>
    <w:p w14:paraId="29BC4FFE" w14:textId="47F20DD2" w:rsidR="00330832" w:rsidRDefault="00330832" w:rsidP="00D518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rPr>
        <w:t> </w:t>
      </w:r>
      <w:r>
        <w:rPr>
          <w:rStyle w:val="eop"/>
          <w:rFonts w:ascii="Arial" w:hAnsi="Arial" w:cs="Arial"/>
          <w:color w:val="0000FF"/>
        </w:rPr>
        <w:t> </w:t>
      </w:r>
    </w:p>
    <w:p w14:paraId="725E999E" w14:textId="5CB1BD69" w:rsidR="000929A6" w:rsidRDefault="000929A6" w:rsidP="00D51830">
      <w:pPr>
        <w:rPr>
          <w:iCs/>
        </w:rPr>
      </w:pPr>
    </w:p>
    <w:p w14:paraId="75284416" w14:textId="1002A45A" w:rsidR="00A81E19" w:rsidRDefault="00A81E19" w:rsidP="00D51830">
      <w:pPr>
        <w:pStyle w:val="Heading3"/>
        <w:spacing w:before="480" w:after="240"/>
        <w:jc w:val="left"/>
      </w:pPr>
      <w:r>
        <w:t>Risk Management Implications</w:t>
      </w:r>
    </w:p>
    <w:p w14:paraId="0B289C2F" w14:textId="77B8B054" w:rsidR="00C53F1A" w:rsidRPr="00105B8A" w:rsidRDefault="00C53F1A" w:rsidP="00D51830">
      <w:pPr>
        <w:tabs>
          <w:tab w:val="left" w:pos="5610"/>
        </w:tabs>
        <w:ind w:right="81"/>
        <w:rPr>
          <w:color w:val="0000FF"/>
        </w:rPr>
      </w:pPr>
      <w:bookmarkStart w:id="0" w:name="_Hlk60923477"/>
      <w:bookmarkStart w:id="1" w:name="_Hlk60922991"/>
      <w:bookmarkStart w:id="2" w:name="_Hlk60923939"/>
      <w:r w:rsidRPr="5AD3BF7E">
        <w:rPr>
          <w:rFonts w:cs="Arial"/>
          <w:lang w:val="en-US"/>
        </w:rPr>
        <w:t xml:space="preserve">Risks included on corporate or directorate risk register? </w:t>
      </w:r>
      <w:r w:rsidRPr="5AD3BF7E">
        <w:rPr>
          <w:rFonts w:cs="Arial"/>
          <w:b/>
          <w:bCs/>
          <w:lang w:val="en-US"/>
        </w:rPr>
        <w:t>No</w:t>
      </w:r>
      <w:r w:rsidRPr="5AD3BF7E">
        <w:rPr>
          <w:rFonts w:cs="Arial"/>
          <w:lang w:val="en-US"/>
        </w:rPr>
        <w:t xml:space="preserve"> </w:t>
      </w:r>
    </w:p>
    <w:p w14:paraId="2FFC64C8" w14:textId="77777777" w:rsidR="00C53F1A" w:rsidRDefault="00C53F1A" w:rsidP="00D51830">
      <w:pPr>
        <w:ind w:left="-142" w:right="141"/>
        <w:rPr>
          <w:rFonts w:cs="Arial"/>
          <w:szCs w:val="24"/>
          <w:lang w:val="en-US" w:eastAsia="en-GB"/>
        </w:rPr>
      </w:pPr>
      <w:r>
        <w:rPr>
          <w:rFonts w:cs="Arial"/>
          <w:szCs w:val="24"/>
          <w:lang w:val="en-US" w:eastAsia="en-GB"/>
        </w:rPr>
        <w:t xml:space="preserve">  </w:t>
      </w:r>
    </w:p>
    <w:p w14:paraId="00B31EDB" w14:textId="5CBE318E" w:rsidR="00C53F1A" w:rsidRDefault="00C53F1A" w:rsidP="00D51830">
      <w:pPr>
        <w:ind w:left="-142" w:right="141" w:firstLine="142"/>
        <w:rPr>
          <w:rFonts w:cs="Arial"/>
          <w:color w:val="4F81BD" w:themeColor="accent1"/>
          <w:lang w:val="en-US" w:eastAsia="en-GB"/>
        </w:rPr>
      </w:pPr>
      <w:r w:rsidRPr="5AD3BF7E">
        <w:rPr>
          <w:rFonts w:cs="Arial"/>
          <w:lang w:val="en-US" w:eastAsia="en-GB"/>
        </w:rPr>
        <w:t xml:space="preserve">Separate risk register in place? </w:t>
      </w:r>
      <w:r w:rsidRPr="5AD3BF7E">
        <w:rPr>
          <w:rFonts w:cs="Arial"/>
          <w:b/>
          <w:bCs/>
          <w:lang w:val="en-US" w:eastAsia="en-GB"/>
        </w:rPr>
        <w:t>Yes</w:t>
      </w:r>
      <w:r w:rsidR="003A03DF">
        <w:rPr>
          <w:rFonts w:cs="Arial"/>
          <w:b/>
          <w:bCs/>
          <w:lang w:val="en-US" w:eastAsia="en-GB"/>
        </w:rPr>
        <w:t xml:space="preserve"> </w:t>
      </w:r>
    </w:p>
    <w:p w14:paraId="72B374FF" w14:textId="77777777" w:rsidR="00C53F1A" w:rsidRDefault="00C53F1A" w:rsidP="00D51830">
      <w:pPr>
        <w:tabs>
          <w:tab w:val="left" w:pos="5610"/>
        </w:tabs>
        <w:ind w:left="567" w:right="81" w:hanging="567"/>
      </w:pPr>
    </w:p>
    <w:p w14:paraId="2E054B04" w14:textId="04832C57" w:rsidR="00C53F1A" w:rsidRDefault="00C53F1A" w:rsidP="00D51830">
      <w:pPr>
        <w:tabs>
          <w:tab w:val="left" w:pos="5610"/>
        </w:tabs>
        <w:ind w:right="81"/>
      </w:pPr>
      <w:r>
        <w:lastRenderedPageBreak/>
        <w:t xml:space="preserve">The relevant risks contained in the register are attached/summarised below. </w:t>
      </w:r>
      <w:r>
        <w:rPr>
          <w:rFonts w:cs="Arial"/>
          <w:b/>
          <w:bCs/>
          <w:szCs w:val="24"/>
          <w:lang w:val="en-US" w:eastAsia="en-GB"/>
        </w:rPr>
        <w:t>Yes</w:t>
      </w:r>
      <w:r w:rsidR="00105B8A">
        <w:rPr>
          <w:rFonts w:cs="Arial"/>
          <w:b/>
          <w:bCs/>
          <w:szCs w:val="24"/>
          <w:lang w:val="en-US" w:eastAsia="en-GB"/>
        </w:rPr>
        <w:t xml:space="preserve"> </w:t>
      </w:r>
    </w:p>
    <w:p w14:paraId="45AEB19F" w14:textId="77777777" w:rsidR="00105B8A" w:rsidRDefault="00105B8A" w:rsidP="00D51830"/>
    <w:p w14:paraId="68B1512C" w14:textId="2759935A" w:rsidR="00C53F1A" w:rsidRDefault="00C53F1A" w:rsidP="00D51830">
      <w:r>
        <w:t xml:space="preserve">The following key risks should be taken </w:t>
      </w:r>
      <w:r w:rsidR="00105B8A">
        <w:t>i</w:t>
      </w:r>
      <w:r>
        <w:t>nto account when agreeing the recommendations in this report:</w:t>
      </w:r>
    </w:p>
    <w:p w14:paraId="7583FA52" w14:textId="77777777" w:rsidR="00C53F1A" w:rsidRDefault="00C53F1A" w:rsidP="000021C6">
      <w:pPr>
        <w:ind w:left="567" w:right="141" w:hanging="567"/>
        <w:jc w:val="both"/>
        <w:rPr>
          <w:rFonts w:cs="Arial"/>
          <w:szCs w:val="24"/>
          <w:lang w:val="en-US" w:eastAsia="en-GB"/>
        </w:rPr>
      </w:pPr>
    </w:p>
    <w:tbl>
      <w:tblPr>
        <w:tblW w:w="8635" w:type="dxa"/>
        <w:tblCellMar>
          <w:left w:w="10" w:type="dxa"/>
          <w:right w:w="10" w:type="dxa"/>
        </w:tblCellMar>
        <w:tblLook w:val="04A0" w:firstRow="1" w:lastRow="0" w:firstColumn="1" w:lastColumn="0" w:noHBand="0" w:noVBand="1"/>
      </w:tblPr>
      <w:tblGrid>
        <w:gridCol w:w="3267"/>
        <w:gridCol w:w="3298"/>
        <w:gridCol w:w="2070"/>
      </w:tblGrid>
      <w:tr w:rsidR="00380F87" w14:paraId="1404D484" w14:textId="77777777" w:rsidTr="5AD3BF7E">
        <w:trPr>
          <w:tblHeader/>
        </w:trPr>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bookmarkEnd w:id="0"/>
          <w:p w14:paraId="756F1795" w14:textId="77777777" w:rsidR="00380F87" w:rsidRDefault="00380F87" w:rsidP="000021C6">
            <w:pPr>
              <w:spacing w:line="247" w:lineRule="auto"/>
              <w:ind w:right="141"/>
              <w:jc w:val="both"/>
              <w:rPr>
                <w:rFonts w:cs="Arial"/>
                <w:b/>
                <w:bCs/>
                <w:szCs w:val="24"/>
                <w:lang w:val="en-US" w:eastAsia="en-GB"/>
              </w:rPr>
            </w:pPr>
            <w:r>
              <w:rPr>
                <w:rFonts w:cs="Arial"/>
                <w:b/>
                <w:bCs/>
                <w:szCs w:val="24"/>
                <w:lang w:val="en-US" w:eastAsia="en-GB"/>
              </w:rPr>
              <w:t>Risk Description</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1E899FA" w14:textId="77777777" w:rsidR="00380F87" w:rsidRDefault="00380F87" w:rsidP="000021C6">
            <w:pPr>
              <w:spacing w:line="247" w:lineRule="auto"/>
              <w:ind w:right="141"/>
              <w:jc w:val="both"/>
              <w:rPr>
                <w:rFonts w:cs="Arial"/>
                <w:b/>
                <w:bCs/>
                <w:szCs w:val="24"/>
                <w:lang w:val="en-US" w:eastAsia="en-GB"/>
              </w:rPr>
            </w:pPr>
            <w:r>
              <w:rPr>
                <w:rFonts w:cs="Arial"/>
                <w:b/>
                <w:bCs/>
                <w:szCs w:val="24"/>
                <w:lang w:val="en-US" w:eastAsia="en-GB"/>
              </w:rPr>
              <w:t>Mitigations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67E690" w14:textId="77777777" w:rsidR="00380F87" w:rsidRDefault="00380F87" w:rsidP="000021C6">
            <w:pPr>
              <w:spacing w:line="247" w:lineRule="auto"/>
              <w:ind w:left="171" w:right="141"/>
              <w:jc w:val="both"/>
              <w:rPr>
                <w:rFonts w:cs="Arial"/>
                <w:b/>
                <w:bCs/>
                <w:szCs w:val="24"/>
                <w:lang w:val="en-US" w:eastAsia="en-GB"/>
              </w:rPr>
            </w:pPr>
            <w:r>
              <w:rPr>
                <w:rFonts w:cs="Arial"/>
                <w:b/>
                <w:bCs/>
                <w:szCs w:val="24"/>
                <w:lang w:val="en-US" w:eastAsia="en-GB"/>
              </w:rPr>
              <w:t>RAG Status</w:t>
            </w:r>
          </w:p>
        </w:tc>
      </w:tr>
      <w:tr w:rsidR="008B66E9" w14:paraId="1C788D3D" w14:textId="77777777" w:rsidTr="00224A85">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71032C" w14:textId="15E350F5" w:rsidR="008B66E9" w:rsidRPr="00F516B7" w:rsidRDefault="00A20F0A" w:rsidP="000021C6">
            <w:pPr>
              <w:spacing w:line="247" w:lineRule="auto"/>
              <w:ind w:right="141"/>
              <w:jc w:val="both"/>
              <w:rPr>
                <w:szCs w:val="24"/>
              </w:rPr>
            </w:pPr>
            <w:r w:rsidRPr="00BB6326">
              <w:rPr>
                <w:b/>
                <w:bCs/>
              </w:rPr>
              <w:t>Project delays</w:t>
            </w:r>
            <w:r>
              <w:t xml:space="preserve"> </w:t>
            </w:r>
            <w:r w:rsidR="00BB6326">
              <w:t xml:space="preserve">- </w:t>
            </w:r>
            <w:r w:rsidR="008B66E9">
              <w:t>Without Rapid</w:t>
            </w:r>
            <w:r w:rsidR="005B6C0D">
              <w:t xml:space="preserve"> and ultra rapid</w:t>
            </w:r>
            <w:r w:rsidR="008B66E9">
              <w:t xml:space="preserve"> charging infrastructure there is a risk that the councils transport network will not be able to respond to changes in the environmental, economic, health and social context. In understanding this, it allows the Harrow transport network to evolve in response to this for the benefit of users.</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937738" w14:textId="5ED6E111" w:rsidR="008B66E9" w:rsidRPr="00F516B7" w:rsidRDefault="008B66E9" w:rsidP="000021C6">
            <w:pPr>
              <w:pStyle w:val="ListParagraph"/>
              <w:numPr>
                <w:ilvl w:val="0"/>
                <w:numId w:val="46"/>
              </w:numPr>
              <w:suppressAutoHyphens/>
              <w:autoSpaceDN w:val="0"/>
              <w:spacing w:line="247" w:lineRule="auto"/>
              <w:ind w:left="171" w:right="141" w:hanging="171"/>
              <w:jc w:val="both"/>
            </w:pPr>
            <w:r>
              <w:t xml:space="preserve">Agree to procure, award and roll out a rapid </w:t>
            </w:r>
            <w:r w:rsidR="005B6C0D">
              <w:t xml:space="preserve">and ultra rapid </w:t>
            </w:r>
            <w:r>
              <w:t xml:space="preserve">charge point programme.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55156B8" w14:textId="62938988" w:rsidR="008B66E9" w:rsidRDefault="00224A85" w:rsidP="000021C6">
            <w:pPr>
              <w:spacing w:line="247" w:lineRule="auto"/>
              <w:ind w:left="171" w:right="141"/>
              <w:jc w:val="both"/>
              <w:rPr>
                <w:rFonts w:cs="Arial"/>
                <w:szCs w:val="24"/>
                <w:lang w:val="en-US" w:eastAsia="en-GB"/>
              </w:rPr>
            </w:pPr>
            <w:r>
              <w:rPr>
                <w:rFonts w:cs="Arial"/>
                <w:szCs w:val="24"/>
                <w:lang w:val="en-US" w:eastAsia="en-GB"/>
              </w:rPr>
              <w:t>Amber</w:t>
            </w:r>
          </w:p>
        </w:tc>
      </w:tr>
      <w:tr w:rsidR="008B66E9" w14:paraId="725F746D" w14:textId="77777777" w:rsidTr="5AD3BF7E">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544FED" w14:textId="1081EB26" w:rsidR="008B66E9" w:rsidRDefault="00770A66" w:rsidP="000021C6">
            <w:pPr>
              <w:spacing w:line="247" w:lineRule="auto"/>
              <w:ind w:right="141"/>
              <w:jc w:val="both"/>
            </w:pPr>
            <w:r w:rsidRPr="00417B54">
              <w:rPr>
                <w:b/>
                <w:bCs/>
              </w:rPr>
              <w:t xml:space="preserve">Community </w:t>
            </w:r>
            <w:r w:rsidR="00417B54" w:rsidRPr="00417B54">
              <w:rPr>
                <w:b/>
                <w:bCs/>
              </w:rPr>
              <w:t>support/opposition</w:t>
            </w:r>
            <w:r w:rsidR="00417B54">
              <w:t xml:space="preserve"> </w:t>
            </w:r>
            <w:r w:rsidR="008B66E9">
              <w:t xml:space="preserve">Not rolling out rapid </w:t>
            </w:r>
            <w:r w:rsidR="005B6C0D">
              <w:t xml:space="preserve">and ultra rapid </w:t>
            </w:r>
            <w:r w:rsidR="008B66E9">
              <w:t>charging infrastructure in Harrow gives residents, visitors and investors the impression that Harrow does not care about its transport network and might discourage them from wanting to live in, work in and visit Harrow.</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8AFE5A" w14:textId="2CB0F775" w:rsidR="008B66E9" w:rsidRDefault="008B66E9" w:rsidP="000021C6">
            <w:pPr>
              <w:pStyle w:val="ListParagraph"/>
              <w:numPr>
                <w:ilvl w:val="0"/>
                <w:numId w:val="46"/>
              </w:numPr>
              <w:suppressAutoHyphens/>
              <w:autoSpaceDN w:val="0"/>
              <w:spacing w:line="247" w:lineRule="auto"/>
              <w:ind w:left="171" w:right="141" w:hanging="171"/>
              <w:jc w:val="both"/>
            </w:pPr>
            <w:r>
              <w:t xml:space="preserve">Agree to procure, award and roll out a rapid </w:t>
            </w:r>
            <w:r w:rsidR="005B6C0D">
              <w:t xml:space="preserve">and ultra rapid </w:t>
            </w:r>
            <w:r>
              <w:t xml:space="preserve">charge point programme.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84CB8EF" w14:textId="18A09D2F" w:rsidR="008B66E9" w:rsidRDefault="00FC253F" w:rsidP="000021C6">
            <w:pPr>
              <w:spacing w:line="247" w:lineRule="auto"/>
              <w:ind w:left="171" w:right="141"/>
              <w:jc w:val="both"/>
              <w:rPr>
                <w:rFonts w:cs="Arial"/>
                <w:szCs w:val="24"/>
                <w:lang w:val="en-US" w:eastAsia="en-GB"/>
              </w:rPr>
            </w:pPr>
            <w:r>
              <w:rPr>
                <w:rFonts w:cs="Arial"/>
                <w:szCs w:val="24"/>
                <w:lang w:val="en-US" w:eastAsia="en-GB"/>
              </w:rPr>
              <w:t xml:space="preserve">Green </w:t>
            </w:r>
          </w:p>
        </w:tc>
      </w:tr>
      <w:tr w:rsidR="008B66E9" w14:paraId="4B1F0661" w14:textId="77777777" w:rsidTr="5AD3BF7E">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599A42" w14:textId="5EBBE8F1" w:rsidR="008B66E9" w:rsidRDefault="0021005B" w:rsidP="000021C6">
            <w:pPr>
              <w:spacing w:line="247" w:lineRule="auto"/>
              <w:ind w:right="141"/>
              <w:jc w:val="both"/>
              <w:rPr>
                <w:rFonts w:cs="Arial"/>
                <w:szCs w:val="24"/>
                <w:lang w:val="en-US" w:eastAsia="en-GB"/>
              </w:rPr>
            </w:pPr>
            <w:r w:rsidRPr="0021005B">
              <w:rPr>
                <w:b/>
                <w:bCs/>
                <w:szCs w:val="24"/>
              </w:rPr>
              <w:t>Delays in procurement</w:t>
            </w:r>
            <w:r>
              <w:rPr>
                <w:szCs w:val="24"/>
              </w:rPr>
              <w:t xml:space="preserve"> - </w:t>
            </w:r>
            <w:r w:rsidR="008B66E9" w:rsidRPr="00F516B7">
              <w:rPr>
                <w:szCs w:val="24"/>
              </w:rPr>
              <w:t xml:space="preserve">If the proposed recommendation(s) are not agreed, the expansion of electric vehicle charging on </w:t>
            </w:r>
            <w:r w:rsidR="008B66E9">
              <w:rPr>
                <w:szCs w:val="24"/>
              </w:rPr>
              <w:t>Council owned</w:t>
            </w:r>
            <w:r w:rsidR="008B66E9" w:rsidRPr="00F516B7">
              <w:rPr>
                <w:szCs w:val="24"/>
              </w:rPr>
              <w:t xml:space="preserve"> assets in the borough will not proceed, or be delayed, and wider progress on the LBH Climate and Nature Strategy</w:t>
            </w:r>
            <w:r w:rsidR="008B66E9">
              <w:rPr>
                <w:szCs w:val="24"/>
              </w:rPr>
              <w:t xml:space="preserve"> and EV Strategy</w:t>
            </w:r>
            <w:r w:rsidR="008B66E9" w:rsidRPr="00F516B7">
              <w:rPr>
                <w:szCs w:val="24"/>
              </w:rPr>
              <w:t xml:space="preserve"> slowed</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7F8256" w14:textId="5E52C501" w:rsidR="008B66E9" w:rsidRDefault="008B66E9" w:rsidP="000021C6">
            <w:pPr>
              <w:pStyle w:val="ListParagraph"/>
              <w:numPr>
                <w:ilvl w:val="0"/>
                <w:numId w:val="46"/>
              </w:numPr>
              <w:suppressAutoHyphens/>
              <w:autoSpaceDN w:val="0"/>
              <w:spacing w:line="247" w:lineRule="auto"/>
              <w:ind w:left="171" w:right="141" w:hanging="171"/>
              <w:jc w:val="both"/>
              <w:rPr>
                <w:szCs w:val="24"/>
                <w:lang w:val="en-US"/>
              </w:rPr>
            </w:pPr>
            <w:r w:rsidRPr="00F516B7">
              <w:t>Agreement to the report’s proposed recommendation(s) will mitigate this risk</w:t>
            </w:r>
          </w:p>
          <w:p w14:paraId="07DCD158" w14:textId="77777777" w:rsidR="008B66E9" w:rsidRPr="008F69B5" w:rsidRDefault="008B66E9" w:rsidP="000021C6">
            <w:pPr>
              <w:pStyle w:val="ListParagraph"/>
              <w:suppressAutoHyphens/>
              <w:autoSpaceDN w:val="0"/>
              <w:spacing w:line="247" w:lineRule="auto"/>
              <w:ind w:left="171" w:right="141"/>
              <w:jc w:val="both"/>
              <w:rPr>
                <w:szCs w:val="24"/>
                <w:lang w:val="en-US"/>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1BD16511" w14:textId="77777777" w:rsidR="008B66E9" w:rsidRDefault="008B66E9" w:rsidP="000021C6">
            <w:pPr>
              <w:spacing w:line="247" w:lineRule="auto"/>
              <w:ind w:left="171" w:right="141"/>
              <w:jc w:val="both"/>
              <w:rPr>
                <w:rFonts w:cs="Arial"/>
                <w:szCs w:val="24"/>
                <w:lang w:val="en-US" w:eastAsia="en-GB"/>
              </w:rPr>
            </w:pPr>
            <w:r>
              <w:rPr>
                <w:rFonts w:cs="Arial"/>
                <w:szCs w:val="24"/>
                <w:lang w:val="en-US" w:eastAsia="en-GB"/>
              </w:rPr>
              <w:t>Green</w:t>
            </w:r>
          </w:p>
        </w:tc>
      </w:tr>
      <w:tr w:rsidR="008B66E9" w14:paraId="6274505A" w14:textId="77777777" w:rsidTr="00884C31">
        <w:trPr>
          <w:trHeight w:val="1905"/>
        </w:trPr>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B62B77" w14:textId="3FAD8EDF" w:rsidR="008B66E9" w:rsidRPr="00F94178" w:rsidRDefault="0021005B" w:rsidP="000021C6">
            <w:pPr>
              <w:spacing w:line="247" w:lineRule="auto"/>
              <w:ind w:right="141"/>
              <w:jc w:val="both"/>
              <w:rPr>
                <w:rFonts w:cs="Arial"/>
                <w:szCs w:val="24"/>
                <w:lang w:val="en-US" w:eastAsia="en-GB"/>
              </w:rPr>
            </w:pPr>
            <w:r w:rsidRPr="00770A66">
              <w:rPr>
                <w:rFonts w:cs="Arial"/>
                <w:b/>
                <w:bCs/>
                <w:szCs w:val="24"/>
                <w:lang w:val="en-US" w:eastAsia="en-GB"/>
              </w:rPr>
              <w:lastRenderedPageBreak/>
              <w:t xml:space="preserve">No responses to </w:t>
            </w:r>
            <w:r w:rsidR="00770A66" w:rsidRPr="00770A66">
              <w:rPr>
                <w:rFonts w:cs="Arial"/>
                <w:b/>
                <w:bCs/>
                <w:szCs w:val="24"/>
                <w:lang w:val="en-US" w:eastAsia="en-GB"/>
              </w:rPr>
              <w:t>procurement</w:t>
            </w:r>
            <w:r w:rsidR="00770A66">
              <w:rPr>
                <w:rFonts w:cs="Arial"/>
                <w:szCs w:val="24"/>
                <w:lang w:val="en-US" w:eastAsia="en-GB"/>
              </w:rPr>
              <w:t xml:space="preserve"> - </w:t>
            </w:r>
            <w:r w:rsidR="008B66E9" w:rsidRPr="00F94178">
              <w:rPr>
                <w:rFonts w:cs="Arial"/>
                <w:szCs w:val="24"/>
                <w:lang w:val="en-US" w:eastAsia="en-GB"/>
              </w:rPr>
              <w:t>Council unable to procure a suitable Charge Point Operator and concession agreement.</w:t>
            </w:r>
          </w:p>
          <w:p w14:paraId="0044A2D7" w14:textId="77777777" w:rsidR="008B66E9" w:rsidRDefault="008B66E9" w:rsidP="000021C6">
            <w:pPr>
              <w:spacing w:line="247" w:lineRule="auto"/>
              <w:ind w:right="141" w:firstLine="720"/>
              <w:jc w:val="both"/>
              <w:rPr>
                <w:rFonts w:cs="Arial"/>
                <w:szCs w:val="24"/>
                <w:lang w:val="en-US" w:eastAsia="en-GB"/>
              </w:rPr>
            </w:pP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27BF49" w14:textId="6F06213D" w:rsidR="008B66E9" w:rsidRDefault="008B66E9" w:rsidP="000021C6">
            <w:pPr>
              <w:pStyle w:val="ListParagraph"/>
              <w:numPr>
                <w:ilvl w:val="0"/>
                <w:numId w:val="46"/>
              </w:numPr>
              <w:suppressAutoHyphens/>
              <w:autoSpaceDN w:val="0"/>
              <w:spacing w:line="247" w:lineRule="auto"/>
              <w:ind w:left="171" w:right="141" w:hanging="171"/>
              <w:jc w:val="both"/>
              <w:rPr>
                <w:szCs w:val="24"/>
                <w:lang w:val="en-US"/>
              </w:rPr>
            </w:pPr>
            <w:r w:rsidRPr="00F94178">
              <w:rPr>
                <w:rFonts w:cs="Arial"/>
              </w:rPr>
              <w:t xml:space="preserve">Making use of </w:t>
            </w:r>
            <w:r>
              <w:rPr>
                <w:rFonts w:cs="Arial"/>
              </w:rPr>
              <w:t>the Oxford City Council DPS</w:t>
            </w:r>
            <w:r w:rsidRPr="00F94178">
              <w:rPr>
                <w:rFonts w:cs="Arial"/>
              </w:rPr>
              <w:t xml:space="preserve"> as </w:t>
            </w:r>
            <w:r>
              <w:rPr>
                <w:rFonts w:cs="Arial"/>
              </w:rPr>
              <w:t xml:space="preserve">pre-qualified </w:t>
            </w:r>
            <w:r w:rsidRPr="00F94178">
              <w:rPr>
                <w:rFonts w:cs="Arial"/>
              </w:rPr>
              <w:t>providers</w:t>
            </w:r>
            <w:r>
              <w:rPr>
                <w:rFonts w:cs="Arial"/>
              </w:rPr>
              <w:t xml:space="preserve"> </w:t>
            </w:r>
            <w:r w:rsidRPr="00F94178">
              <w:rPr>
                <w:rFonts w:cs="Arial"/>
              </w:rPr>
              <w:t xml:space="preserve">have </w:t>
            </w:r>
            <w:r>
              <w:rPr>
                <w:rFonts w:cs="Arial"/>
              </w:rPr>
              <w:t xml:space="preserve">been appointed to the DPS and the DPS contains a concession call-off contract </w:t>
            </w:r>
            <w:r w:rsidR="00884C31">
              <w:rPr>
                <w:rFonts w:cs="Arial"/>
              </w:rPr>
              <w:t>template.</w:t>
            </w:r>
          </w:p>
          <w:p w14:paraId="79FDFF6E" w14:textId="77777777" w:rsidR="008B66E9" w:rsidRPr="008F69B5" w:rsidRDefault="008B66E9" w:rsidP="000021C6">
            <w:pPr>
              <w:pStyle w:val="ListParagraph"/>
              <w:suppressAutoHyphens/>
              <w:autoSpaceDN w:val="0"/>
              <w:spacing w:line="247" w:lineRule="auto"/>
              <w:ind w:left="171" w:right="141"/>
              <w:jc w:val="both"/>
              <w:rPr>
                <w:szCs w:val="24"/>
                <w:lang w:val="en-US"/>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F07D27E" w14:textId="66DC57ED" w:rsidR="008B66E9" w:rsidRDefault="008B66E9" w:rsidP="5AD3BF7E">
            <w:pPr>
              <w:spacing w:line="247" w:lineRule="auto"/>
              <w:ind w:right="141"/>
              <w:jc w:val="both"/>
              <w:rPr>
                <w:rFonts w:cs="Arial"/>
                <w:lang w:val="en-US" w:eastAsia="en-GB"/>
              </w:rPr>
            </w:pPr>
            <w:r w:rsidRPr="5AD3BF7E">
              <w:rPr>
                <w:rFonts w:cs="Arial"/>
                <w:lang w:val="en-US" w:eastAsia="en-GB"/>
              </w:rPr>
              <w:t>Green</w:t>
            </w:r>
          </w:p>
          <w:p w14:paraId="203D15A6" w14:textId="2F02B681" w:rsidR="008B66E9" w:rsidRDefault="008B66E9" w:rsidP="5AD3BF7E">
            <w:pPr>
              <w:spacing w:line="247" w:lineRule="auto"/>
              <w:ind w:right="141"/>
              <w:jc w:val="both"/>
              <w:rPr>
                <w:rFonts w:cs="Arial"/>
                <w:lang w:val="en-US" w:eastAsia="en-GB"/>
              </w:rPr>
            </w:pPr>
          </w:p>
        </w:tc>
      </w:tr>
    </w:tbl>
    <w:p w14:paraId="494BAD48" w14:textId="5FCDB546" w:rsidR="2D363C95" w:rsidRDefault="2D363C95" w:rsidP="000021C6">
      <w:pPr>
        <w:jc w:val="both"/>
      </w:pPr>
    </w:p>
    <w:p w14:paraId="4EA1AE38" w14:textId="77777777" w:rsidR="00105B8A" w:rsidRDefault="00105B8A" w:rsidP="000021C6">
      <w:pPr>
        <w:jc w:val="both"/>
      </w:pPr>
    </w:p>
    <w:bookmarkEnd w:id="1"/>
    <w:bookmarkEnd w:id="2"/>
    <w:p w14:paraId="0249BBDB" w14:textId="02A38157" w:rsidR="002A3FEF" w:rsidRDefault="002A3FEF" w:rsidP="000021C6">
      <w:pPr>
        <w:pStyle w:val="Heading3"/>
        <w:spacing w:before="480" w:after="240"/>
      </w:pPr>
      <w:r>
        <w:t>Procurement Implications</w:t>
      </w:r>
    </w:p>
    <w:p w14:paraId="112EA25D" w14:textId="77777777" w:rsidR="001E11AD" w:rsidRDefault="001E11AD" w:rsidP="00D51830">
      <w:r>
        <w:t xml:space="preserve">The procurement strategy to appoint a charge point operator is to use the Oxford City Council Dynamic Purchasing System (DPS). This DPS is an award-winning framework that provides the Council with a compliant route to run a competitive tender. The DPS is an open framework which enables any supplier to join, providing they pass financial and technical vetting. This ensures that the Council has access to a number of market-leading and capable chargepoint operators. </w:t>
      </w:r>
    </w:p>
    <w:p w14:paraId="45178295" w14:textId="77777777" w:rsidR="001E11AD" w:rsidRDefault="001E11AD" w:rsidP="00D51830"/>
    <w:p w14:paraId="31F95BD5" w14:textId="0CE14746" w:rsidR="001E11AD" w:rsidRDefault="001E11AD" w:rsidP="00D51830">
      <w:r>
        <w:t xml:space="preserve">This route to market is compliant with the Procurement Contract Regulations 2015 and provides an opportunity for the Council to select a capable supplier. It will require all tenderers to provide technical and commercial submissions, with all tenders evaluated for both technical and commercial suitability in relation to the Council’s requirements. More information can be found in Appendix </w:t>
      </w:r>
      <w:r w:rsidR="00A86E01">
        <w:t xml:space="preserve">1 </w:t>
      </w:r>
    </w:p>
    <w:p w14:paraId="4644BBB7" w14:textId="77777777" w:rsidR="001E11AD" w:rsidRDefault="001E11AD" w:rsidP="00D51830"/>
    <w:p w14:paraId="55E2444E" w14:textId="77777777" w:rsidR="001E11AD" w:rsidRDefault="001E11AD" w:rsidP="00D51830">
      <w:r>
        <w:t>The evaluation criteria will be split across Quality, Social Value and Commercial using the below proportions.</w:t>
      </w:r>
    </w:p>
    <w:p w14:paraId="64634298" w14:textId="77777777" w:rsidR="001E11AD" w:rsidRDefault="001E11AD" w:rsidP="00D51830"/>
    <w:p w14:paraId="4EFEAE64" w14:textId="77777777" w:rsidR="001E11AD" w:rsidRPr="00341B69" w:rsidRDefault="001E11AD" w:rsidP="00D51830">
      <w:pPr>
        <w:pStyle w:val="ListBullet"/>
        <w:rPr>
          <w:rFonts w:ascii="Arial" w:hAnsi="Arial" w:cs="Arial"/>
          <w:sz w:val="24"/>
          <w:szCs w:val="24"/>
        </w:rPr>
      </w:pPr>
      <w:r w:rsidRPr="00341B69">
        <w:rPr>
          <w:rFonts w:ascii="Arial" w:hAnsi="Arial" w:cs="Arial"/>
          <w:sz w:val="24"/>
          <w:szCs w:val="24"/>
        </w:rPr>
        <w:t>Quality: 40%</w:t>
      </w:r>
    </w:p>
    <w:p w14:paraId="1B74FEC2" w14:textId="77777777" w:rsidR="001E11AD" w:rsidRPr="00341B69" w:rsidRDefault="001E11AD" w:rsidP="00D51830">
      <w:pPr>
        <w:pStyle w:val="ListBullet"/>
        <w:rPr>
          <w:rFonts w:ascii="Arial" w:hAnsi="Arial" w:cs="Arial"/>
          <w:sz w:val="24"/>
          <w:szCs w:val="24"/>
        </w:rPr>
      </w:pPr>
      <w:r w:rsidRPr="00341B69">
        <w:rPr>
          <w:rFonts w:ascii="Arial" w:hAnsi="Arial" w:cs="Arial"/>
          <w:sz w:val="24"/>
          <w:szCs w:val="24"/>
        </w:rPr>
        <w:t xml:space="preserve">Social Value: 10% </w:t>
      </w:r>
    </w:p>
    <w:p w14:paraId="725E1671" w14:textId="77777777" w:rsidR="001E11AD" w:rsidRPr="00341B69" w:rsidRDefault="001E11AD" w:rsidP="00D51830">
      <w:pPr>
        <w:pStyle w:val="ListBullet"/>
        <w:rPr>
          <w:rFonts w:ascii="Arial" w:hAnsi="Arial" w:cs="Arial"/>
          <w:sz w:val="24"/>
          <w:szCs w:val="24"/>
        </w:rPr>
      </w:pPr>
      <w:r w:rsidRPr="00341B69">
        <w:rPr>
          <w:rFonts w:ascii="Arial" w:hAnsi="Arial" w:cs="Arial"/>
          <w:sz w:val="24"/>
          <w:szCs w:val="24"/>
        </w:rPr>
        <w:t>Commercial: 50%</w:t>
      </w:r>
    </w:p>
    <w:p w14:paraId="7B0798FA" w14:textId="223A5DC2" w:rsidR="14622BA5" w:rsidRDefault="14622BA5" w:rsidP="00D51830">
      <w:pPr>
        <w:pStyle w:val="ListBullet"/>
        <w:numPr>
          <w:ilvl w:val="0"/>
          <w:numId w:val="0"/>
        </w:numPr>
        <w:ind w:left="397"/>
        <w:rPr>
          <w:rFonts w:ascii="Arial" w:hAnsi="Arial" w:cs="Arial"/>
        </w:rPr>
      </w:pPr>
    </w:p>
    <w:p w14:paraId="22454048" w14:textId="7339F898" w:rsidR="67DECFF3" w:rsidRPr="005F4B12" w:rsidRDefault="67DECFF3" w:rsidP="00D51830">
      <w:pPr>
        <w:rPr>
          <w:rFonts w:eastAsia="Arial"/>
        </w:rPr>
      </w:pPr>
      <w:r w:rsidRPr="141A1820">
        <w:rPr>
          <w:rFonts w:eastAsia="Arial"/>
        </w:rPr>
        <w:t xml:space="preserve">As per s.18 Concession Contracts Regulations 2016, </w:t>
      </w:r>
      <w:r w:rsidR="005F4B12" w:rsidRPr="141A1820">
        <w:rPr>
          <w:rFonts w:eastAsia="Arial"/>
        </w:rPr>
        <w:t>the length of this contract has been considered</w:t>
      </w:r>
      <w:r w:rsidRPr="141A1820">
        <w:rPr>
          <w:rFonts w:eastAsia="Arial"/>
        </w:rPr>
        <w:t xml:space="preserve"> so as to ensure it does not exceed the time that the contractor could reasonably be expected to take to recoup the investment, taking into account a reasonable return on invested capital. The length of this contract </w:t>
      </w:r>
      <w:r w:rsidR="004717F1" w:rsidRPr="141A1820">
        <w:rPr>
          <w:rFonts w:eastAsia="Arial"/>
        </w:rPr>
        <w:t xml:space="preserve">is </w:t>
      </w:r>
      <w:r w:rsidRPr="141A1820">
        <w:rPr>
          <w:rFonts w:eastAsia="Arial"/>
        </w:rPr>
        <w:t xml:space="preserve">expected to be between 10 and 20 years. This has been deemed appropriate for the substantial capital investment that the contractor will need to provide. The contractor will </w:t>
      </w:r>
      <w:r w:rsidR="00245C30" w:rsidRPr="141A1820">
        <w:rPr>
          <w:rFonts w:eastAsia="Arial"/>
        </w:rPr>
        <w:t xml:space="preserve">incur substantial costs during the lifetime of the contract. </w:t>
      </w:r>
      <w:r w:rsidRPr="141A1820">
        <w:rPr>
          <w:rFonts w:eastAsia="Arial"/>
        </w:rPr>
        <w:t>This includes the provision of 50 rapid or ultra-rapid chargepoints, which will require a full upgrade and installation at least once during the lifetime of the contract.</w:t>
      </w:r>
      <w:r w:rsidR="00245C30" w:rsidRPr="141A1820">
        <w:rPr>
          <w:rFonts w:eastAsia="Arial"/>
        </w:rPr>
        <w:t xml:space="preserve"> This </w:t>
      </w:r>
      <w:r w:rsidR="00E73DEE" w:rsidRPr="141A1820">
        <w:rPr>
          <w:rFonts w:eastAsia="Arial"/>
        </w:rPr>
        <w:t>infrastructure installation and upgrade is estimated to cost approximately £3.75 million.</w:t>
      </w:r>
      <w:r w:rsidRPr="141A1820">
        <w:rPr>
          <w:rFonts w:eastAsia="Arial"/>
        </w:rPr>
        <w:t xml:space="preserve"> The estimated lifetime for a chargepoint is between seven and ten years. We have estimated the cost of a charge point</w:t>
      </w:r>
      <w:r w:rsidR="00D16EDE" w:rsidRPr="141A1820">
        <w:rPr>
          <w:rFonts w:eastAsia="Arial"/>
        </w:rPr>
        <w:t xml:space="preserve"> cabinet (provides two chargers)</w:t>
      </w:r>
      <w:r w:rsidRPr="141A1820">
        <w:rPr>
          <w:rFonts w:eastAsia="Arial"/>
        </w:rPr>
        <w:t xml:space="preserve"> over the length of the contract to be </w:t>
      </w:r>
      <w:r w:rsidR="00E73DEE" w:rsidRPr="141A1820">
        <w:rPr>
          <w:rFonts w:eastAsia="Arial"/>
        </w:rPr>
        <w:t>£</w:t>
      </w:r>
      <w:r w:rsidRPr="141A1820">
        <w:rPr>
          <w:rFonts w:eastAsia="Arial"/>
        </w:rPr>
        <w:t>70k each</w:t>
      </w:r>
      <w:r w:rsidR="00E73DEE" w:rsidRPr="141A1820">
        <w:rPr>
          <w:rFonts w:eastAsia="Arial"/>
        </w:rPr>
        <w:t>, totalling between</w:t>
      </w:r>
      <w:r w:rsidR="004E4661" w:rsidRPr="141A1820">
        <w:rPr>
          <w:rFonts w:eastAsia="Arial"/>
        </w:rPr>
        <w:t xml:space="preserve"> </w:t>
      </w:r>
      <w:r w:rsidR="00861161" w:rsidRPr="141A1820">
        <w:rPr>
          <w:rFonts w:eastAsia="Arial"/>
        </w:rPr>
        <w:t>£3.5m and £5.25m</w:t>
      </w:r>
      <w:r w:rsidRPr="141A1820">
        <w:rPr>
          <w:rFonts w:eastAsia="Arial"/>
        </w:rPr>
        <w:t xml:space="preserve">. The contractor is also required by contractual obligation to provide a number of Service Levels, </w:t>
      </w:r>
      <w:r w:rsidRPr="141A1820">
        <w:rPr>
          <w:rFonts w:eastAsia="Arial"/>
        </w:rPr>
        <w:lastRenderedPageBreak/>
        <w:t>which cover maintenance and energy management throughout the contractual period. Back Office support for customers will also be provided and covered by the charge point operator. This is required to be available 24 hours a day and available all year round</w:t>
      </w:r>
      <w:r w:rsidR="0046112A" w:rsidRPr="141A1820">
        <w:rPr>
          <w:rFonts w:eastAsia="Arial"/>
        </w:rPr>
        <w:t xml:space="preserve"> and will incur further costs</w:t>
      </w:r>
      <w:r w:rsidRPr="141A1820">
        <w:rPr>
          <w:rFonts w:eastAsia="Arial"/>
        </w:rPr>
        <w:t>.</w:t>
      </w:r>
    </w:p>
    <w:p w14:paraId="18C50A77" w14:textId="5CB4F534" w:rsidR="67DECFF3" w:rsidRPr="005F4B12" w:rsidRDefault="67DECFF3" w:rsidP="00D51830">
      <w:pPr>
        <w:rPr>
          <w:rFonts w:eastAsia="Arial"/>
        </w:rPr>
      </w:pPr>
      <w:r w:rsidRPr="141A1820">
        <w:rPr>
          <w:rFonts w:eastAsia="Arial"/>
        </w:rPr>
        <w:t xml:space="preserve"> </w:t>
      </w:r>
    </w:p>
    <w:p w14:paraId="21E37736" w14:textId="08A6BDBA" w:rsidR="67DECFF3" w:rsidRPr="005F4B12" w:rsidRDefault="67DECFF3" w:rsidP="00D51830">
      <w:pPr>
        <w:rPr>
          <w:rFonts w:eastAsia="Arial"/>
        </w:rPr>
      </w:pPr>
      <w:r w:rsidRPr="141A1820">
        <w:rPr>
          <w:rFonts w:eastAsia="Arial"/>
        </w:rPr>
        <w:t>The contract length is line with contract lengths for comparable contracts awarded by other London boroughs and local authorities. The Council will be requiring a revenue share as part of the chargepoint contract for the use of the chargepoints. This is estimated to be between 10 and 20 percent of revenue and this substantial share will lengthen the time required for the contractor to recoup their investment and a reasonable return.</w:t>
      </w:r>
    </w:p>
    <w:p w14:paraId="4A815D8E" w14:textId="713AFEFA" w:rsidR="14622BA5" w:rsidRDefault="14622BA5" w:rsidP="00D51830">
      <w:pPr>
        <w:pStyle w:val="ListBullet"/>
        <w:numPr>
          <w:ilvl w:val="0"/>
          <w:numId w:val="0"/>
        </w:numPr>
        <w:ind w:left="397"/>
        <w:rPr>
          <w:rFonts w:ascii="Arial" w:hAnsi="Arial" w:cs="Arial"/>
        </w:rPr>
      </w:pPr>
    </w:p>
    <w:p w14:paraId="4FE2044A" w14:textId="067B199B" w:rsidR="2F28770D" w:rsidRDefault="483DB68D" w:rsidP="00D51830">
      <w:pPr>
        <w:pStyle w:val="Heading3"/>
        <w:spacing w:before="480" w:after="240"/>
        <w:jc w:val="left"/>
      </w:pPr>
      <w:r>
        <w:t>Legal Implications</w:t>
      </w:r>
    </w:p>
    <w:p w14:paraId="10A8960F" w14:textId="4A02390B" w:rsidR="007A3AE1" w:rsidRDefault="007A3AE1" w:rsidP="00D51830">
      <w:pPr>
        <w:rPr>
          <w:color w:val="FF0000"/>
        </w:rPr>
      </w:pPr>
    </w:p>
    <w:p w14:paraId="1F288B47" w14:textId="43939ADB" w:rsidR="007A3AE1" w:rsidRDefault="76F070AF" w:rsidP="00D51830">
      <w:r>
        <w:t>The Traffic Management Act 2004 places obligations on highway authorities to ensure the expeditious movement of traffic on their road network. Authorities are required to make arrangements as they consider appropriate for planning and carrying out the action to be taken in performing the duty.</w:t>
      </w:r>
    </w:p>
    <w:p w14:paraId="3135EA57" w14:textId="77777777" w:rsidR="007A3AE1" w:rsidRDefault="007A3AE1" w:rsidP="00D51830"/>
    <w:p w14:paraId="320E882B" w14:textId="04D10EEF" w:rsidR="005947DC" w:rsidRDefault="76F070AF" w:rsidP="00D51830">
      <w:r>
        <w:t>Under section 16 of the London Local Authorities and Transport for London Act 201</w:t>
      </w:r>
      <w:r w:rsidR="2C83AE6D">
        <w:t xml:space="preserve">3, </w:t>
      </w:r>
      <w:r>
        <w:t>the Council has the power to provide and operate, or grant permission to a person to provide and operate, charging apparatus for electric vehicles.</w:t>
      </w:r>
    </w:p>
    <w:p w14:paraId="43601AE2" w14:textId="77777777" w:rsidR="005947DC" w:rsidRDefault="005947DC" w:rsidP="00D51830"/>
    <w:p w14:paraId="56B61DFC" w14:textId="22C354E1" w:rsidR="00EB5FC5" w:rsidRPr="00A843F2" w:rsidRDefault="76F070AF" w:rsidP="00D51830">
      <w:pPr>
        <w:rPr>
          <w:rFonts w:cs="Arial"/>
          <w:sz w:val="22"/>
          <w:szCs w:val="22"/>
        </w:rPr>
      </w:pPr>
      <w:r>
        <w:t xml:space="preserve">The Council must comply with its Constitution and Contract Procedure Rules (CPRs). </w:t>
      </w:r>
      <w:r w:rsidR="77EB80BA">
        <w:t>A</w:t>
      </w:r>
      <w:r>
        <w:t xml:space="preserve"> concession </w:t>
      </w:r>
      <w:r w:rsidR="77EB80BA">
        <w:t>arrangement,</w:t>
      </w:r>
      <w:r>
        <w:t xml:space="preserve"> greater or equal to the financial threshold </w:t>
      </w:r>
      <w:r w:rsidR="04B9983B">
        <w:t>(£</w:t>
      </w:r>
      <w:r w:rsidR="4A012008">
        <w:rPr>
          <w:rFonts w:cs="Arial"/>
          <w:color w:val="000000"/>
        </w:rPr>
        <w:t xml:space="preserve">5,372,609) </w:t>
      </w:r>
      <w:r w:rsidR="77EB80BA">
        <w:rPr>
          <w:rFonts w:cs="Arial"/>
          <w:color w:val="000000"/>
        </w:rPr>
        <w:t xml:space="preserve">must also </w:t>
      </w:r>
      <w:r>
        <w:t xml:space="preserve">comply with </w:t>
      </w:r>
      <w:r w:rsidR="77EB80BA">
        <w:t xml:space="preserve">The </w:t>
      </w:r>
      <w:r>
        <w:t xml:space="preserve">Concession </w:t>
      </w:r>
      <w:r w:rsidR="77EB80BA">
        <w:t xml:space="preserve">Contracts </w:t>
      </w:r>
      <w:r>
        <w:t xml:space="preserve">Regulations </w:t>
      </w:r>
      <w:r w:rsidR="77EB80BA">
        <w:t xml:space="preserve">2016 (CCR). </w:t>
      </w:r>
      <w:r w:rsidR="190ACAFC">
        <w:t xml:space="preserve">The value of the concession is </w:t>
      </w:r>
      <w:r w:rsidR="190ACAFC" w:rsidRPr="00A843F2">
        <w:rPr>
          <w:rFonts w:cs="Arial"/>
          <w:color w:val="000000"/>
        </w:rPr>
        <w:t xml:space="preserve">the total </w:t>
      </w:r>
      <w:r w:rsidR="190ACAFC" w:rsidRPr="00A843F2">
        <w:rPr>
          <w:rFonts w:cs="Arial"/>
          <w:color w:val="1E1E1E"/>
          <w:shd w:val="clear" w:color="auto" w:fill="FFFFFF"/>
        </w:rPr>
        <w:t>turnover of the concessionaire generated over the duration of the contract, inclusive of VAT, as estimated by the Council, in consideration for the works and services and for the supplies incidental to such works and service</w:t>
      </w:r>
      <w:r w:rsidR="4D0E5040">
        <w:rPr>
          <w:rFonts w:cs="Arial"/>
          <w:color w:val="1E1E1E"/>
          <w:shd w:val="clear" w:color="auto" w:fill="FFFFFF"/>
        </w:rPr>
        <w:t>s</w:t>
      </w:r>
      <w:r w:rsidR="190ACAFC" w:rsidRPr="00A843F2">
        <w:rPr>
          <w:rFonts w:cs="Arial"/>
          <w:color w:val="1E1E1E"/>
          <w:shd w:val="clear" w:color="auto" w:fill="FFFFFF"/>
        </w:rPr>
        <w:t>.</w:t>
      </w:r>
      <w:r w:rsidR="55412EB1" w:rsidRPr="00A843F2">
        <w:rPr>
          <w:rFonts w:cs="Arial"/>
          <w:color w:val="1E1E1E"/>
          <w:shd w:val="clear" w:color="auto" w:fill="FFFFFF"/>
        </w:rPr>
        <w:t xml:space="preserve"> </w:t>
      </w:r>
      <w:r w:rsidR="74473652">
        <w:rPr>
          <w:rFonts w:cs="Arial"/>
          <w:color w:val="1E1E1E"/>
          <w:shd w:val="clear" w:color="auto" w:fill="FFFFFF"/>
        </w:rPr>
        <w:t>If this exceed</w:t>
      </w:r>
      <w:r w:rsidR="7D4993AF">
        <w:rPr>
          <w:rFonts w:cs="Arial"/>
          <w:color w:val="1E1E1E"/>
          <w:shd w:val="clear" w:color="auto" w:fill="FFFFFF"/>
        </w:rPr>
        <w:t xml:space="preserve">s the financial threshold of £5,372,609 the CCR will apply. </w:t>
      </w:r>
    </w:p>
    <w:p w14:paraId="7E5AF433" w14:textId="23A93B5E" w:rsidR="00D9555F" w:rsidRPr="00A843F2" w:rsidRDefault="77EB80BA" w:rsidP="00D51830">
      <w:r>
        <w:t xml:space="preserve"> </w:t>
      </w:r>
    </w:p>
    <w:p w14:paraId="7C0CEC03" w14:textId="77777777" w:rsidR="00D9555F" w:rsidRDefault="00D9555F" w:rsidP="00D51830"/>
    <w:p w14:paraId="779E9A05" w14:textId="69588B63" w:rsidR="00A843F2" w:rsidRDefault="67E47F92" w:rsidP="00D51830">
      <w:r>
        <w:t>Legal</w:t>
      </w:r>
      <w:r w:rsidR="76F070AF">
        <w:t xml:space="preserve"> is satisfied that the Council can lawfully access the </w:t>
      </w:r>
      <w:r w:rsidR="5C6A64E7">
        <w:t xml:space="preserve">Oxford City Council </w:t>
      </w:r>
      <w:r w:rsidR="76F070AF">
        <w:t>DPS as it is open to all UK public sector bodies including local authorities and the Council has signed the relevant Access Agreement enabling the Council to use the DPS, providing that the Council complies with the rules of the DPS. The DPS currently expires on 30th August 2025 (subject to extension or re-procurement).</w:t>
      </w:r>
    </w:p>
    <w:p w14:paraId="35A7C484" w14:textId="77777777" w:rsidR="00A843F2" w:rsidRDefault="00A843F2" w:rsidP="00D51830"/>
    <w:p w14:paraId="32739723" w14:textId="35E972C5" w:rsidR="2F28770D" w:rsidRPr="00D9555F" w:rsidRDefault="76F070AF" w:rsidP="00D51830">
      <w:r>
        <w:t xml:space="preserve">As the estimated value of the procurement meets or exceeds £500,000, approval to procure must be obtained by way of a Cabinet Report and a Cabinet decision must be obtained prior to any tender activity commencing, as required under the Council’s CPRs (Table 1 Authorisation and Acceptance Thresholds). </w:t>
      </w:r>
    </w:p>
    <w:p w14:paraId="11F2AC04" w14:textId="77777777" w:rsidR="00333FAA" w:rsidRDefault="00333FAA" w:rsidP="00D51830">
      <w:pPr>
        <w:pStyle w:val="Heading3"/>
        <w:spacing w:before="480" w:after="240"/>
        <w:jc w:val="left"/>
      </w:pPr>
      <w:r>
        <w:t>Financial Implications</w:t>
      </w:r>
    </w:p>
    <w:p w14:paraId="41D63EB9" w14:textId="1B0A6751" w:rsidR="00A1211C" w:rsidRDefault="4959D3ED" w:rsidP="00D51830">
      <w:r>
        <w:lastRenderedPageBreak/>
        <w:t xml:space="preserve">Soft market testing has indicated that </w:t>
      </w:r>
      <w:r w:rsidR="0AC7E0C7">
        <w:t>the market will be able to fully fund the installation costs of new rapid</w:t>
      </w:r>
      <w:r w:rsidR="005B6C0D">
        <w:t xml:space="preserve"> and ultra rapid</w:t>
      </w:r>
      <w:r w:rsidR="0AC7E0C7">
        <w:t xml:space="preserve"> charge points in exchange for a </w:t>
      </w:r>
      <w:r w:rsidR="36BD34EE">
        <w:t xml:space="preserve">licence of a </w:t>
      </w:r>
      <w:r w:rsidR="0AC7E0C7">
        <w:t>defined term of years</w:t>
      </w:r>
      <w:r w:rsidR="3070BFC6">
        <w:t xml:space="preserve"> (typically 10-</w:t>
      </w:r>
      <w:r w:rsidR="553BF33C">
        <w:t>20</w:t>
      </w:r>
      <w:r w:rsidR="3070BFC6">
        <w:t>) of particular sites</w:t>
      </w:r>
      <w:r w:rsidR="3860303E">
        <w:t xml:space="preserve">. This </w:t>
      </w:r>
      <w:r w:rsidR="3070BFC6">
        <w:t xml:space="preserve">enables the operator to have surety of operation for </w:t>
      </w:r>
      <w:r w:rsidR="7BC8B083">
        <w:t>sufficient</w:t>
      </w:r>
      <w:r w:rsidR="3070BFC6">
        <w:t xml:space="preserve"> time to recoup its operational in</w:t>
      </w:r>
      <w:r w:rsidR="28BF3891">
        <w:t xml:space="preserve">vestment and </w:t>
      </w:r>
      <w:r w:rsidR="0E4CB3D8">
        <w:t xml:space="preserve">make </w:t>
      </w:r>
      <w:r w:rsidR="28BF3891">
        <w:t xml:space="preserve">a return. In </w:t>
      </w:r>
      <w:r w:rsidR="00B15D5A">
        <w:t>addition,</w:t>
      </w:r>
      <w:r w:rsidR="28BF3891">
        <w:t xml:space="preserve"> a licence fee and / or profit share </w:t>
      </w:r>
      <w:r w:rsidR="60725EB1">
        <w:t xml:space="preserve">arrangements would yield a return to the council. </w:t>
      </w:r>
      <w:r w:rsidR="3070BFC6">
        <w:t xml:space="preserve"> </w:t>
      </w:r>
      <w:r w:rsidR="3406FF51">
        <w:t xml:space="preserve">The commercial terms offered will be tested at tender stage and form part of the tender evaluation. </w:t>
      </w:r>
    </w:p>
    <w:p w14:paraId="650E2D8F" w14:textId="5B5D6918" w:rsidR="00A1211C" w:rsidRDefault="00A1211C" w:rsidP="00D51830"/>
    <w:p w14:paraId="401DFF69" w14:textId="7B74F2C1" w:rsidR="00A1211C" w:rsidRDefault="4959D3ED" w:rsidP="00D51830">
      <w:r>
        <w:t xml:space="preserve">In the current Medium Term Financial Strategy (MTFS), there is a target of </w:t>
      </w:r>
    </w:p>
    <w:p w14:paraId="54DB1A7F" w14:textId="6F9E50A6" w:rsidR="00A1211C" w:rsidRDefault="4959D3ED" w:rsidP="00D51830">
      <w:r>
        <w:t xml:space="preserve">£300k to be achieved over 2 years (2024/25 and 2025/26) from EV charging </w:t>
      </w:r>
    </w:p>
    <w:p w14:paraId="4FD8C3A2" w14:textId="2A8B043D" w:rsidR="00A1211C" w:rsidRDefault="6429B603" w:rsidP="00D51830">
      <w:r>
        <w:t>P</w:t>
      </w:r>
      <w:r w:rsidR="4959D3ED">
        <w:t>oints</w:t>
      </w:r>
      <w:r w:rsidR="1F5AEB58">
        <w:t>.</w:t>
      </w:r>
      <w:r w:rsidR="77268785">
        <w:t xml:space="preserve"> </w:t>
      </w:r>
      <w:r w:rsidR="6347874A">
        <w:t>T</w:t>
      </w:r>
      <w:r w:rsidR="2ACDC4BC">
        <w:t>he</w:t>
      </w:r>
      <w:r w:rsidR="2D14477A">
        <w:t xml:space="preserve"> </w:t>
      </w:r>
      <w:r w:rsidR="48AC9AAF">
        <w:t>resulting savings from</w:t>
      </w:r>
      <w:r>
        <w:t xml:space="preserve"> this procurement will </w:t>
      </w:r>
      <w:r w:rsidR="202213D4">
        <w:t>be expected to meet</w:t>
      </w:r>
      <w:r w:rsidR="453EFC8E">
        <w:t xml:space="preserve"> t</w:t>
      </w:r>
      <w:r w:rsidR="3BEC0174">
        <w:t>hi</w:t>
      </w:r>
      <w:r w:rsidR="53299B68">
        <w:t>s</w:t>
      </w:r>
      <w:r w:rsidR="453EFC8E">
        <w:t xml:space="preserve"> </w:t>
      </w:r>
      <w:r w:rsidR="0F14B8CB">
        <w:t>MTFS</w:t>
      </w:r>
      <w:r w:rsidR="77268785">
        <w:t xml:space="preserve"> </w:t>
      </w:r>
      <w:r w:rsidR="453EFC8E">
        <w:t>target</w:t>
      </w:r>
      <w:r>
        <w:t xml:space="preserve">. </w:t>
      </w:r>
      <w:r w:rsidR="4959D3ED">
        <w:t xml:space="preserve"> </w:t>
      </w:r>
    </w:p>
    <w:p w14:paraId="41D80CF8" w14:textId="77777777" w:rsidR="00333FAA" w:rsidRPr="00303FD6" w:rsidRDefault="00333FAA" w:rsidP="00D51830">
      <w:pPr>
        <w:pStyle w:val="Heading3"/>
        <w:spacing w:before="480" w:after="240"/>
        <w:jc w:val="left"/>
        <w:rPr>
          <w:color w:val="FF0000"/>
        </w:rPr>
      </w:pPr>
      <w:r w:rsidRPr="004A2543">
        <w:t>Equalities implications</w:t>
      </w:r>
      <w:r w:rsidR="001C7E35">
        <w:t xml:space="preserve"> </w:t>
      </w:r>
      <w:r w:rsidRPr="00333FAA">
        <w:t>/</w:t>
      </w:r>
      <w:r w:rsidR="001C7E35">
        <w:t xml:space="preserve"> </w:t>
      </w:r>
      <w:r w:rsidRPr="00333FAA">
        <w:t>Public Sector Equality Duty</w:t>
      </w:r>
    </w:p>
    <w:p w14:paraId="132244E9" w14:textId="07AACBB5" w:rsidR="00FE17E2" w:rsidRDefault="23B6646C" w:rsidP="00D51830">
      <w:pPr>
        <w:rPr>
          <w:rStyle w:val="eop"/>
          <w:color w:val="0000FF"/>
        </w:rPr>
      </w:pPr>
      <w:r w:rsidRPr="2F28770D">
        <w:rPr>
          <w:rStyle w:val="normaltextrun"/>
          <w:rFonts w:cs="Arial"/>
          <w:color w:val="0000FF"/>
        </w:rPr>
        <w:t xml:space="preserve"> </w:t>
      </w:r>
    </w:p>
    <w:p w14:paraId="43F0CB18" w14:textId="45007D46" w:rsidR="2F28770D" w:rsidRDefault="2F28770D" w:rsidP="00D51830">
      <w:pPr>
        <w:rPr>
          <w:rStyle w:val="normaltextrun"/>
          <w:rFonts w:cs="Arial"/>
          <w:color w:val="0000FF"/>
        </w:rPr>
      </w:pPr>
    </w:p>
    <w:p w14:paraId="7DE01C1E" w14:textId="0C786EE3" w:rsidR="18E6A786" w:rsidRPr="00107084" w:rsidRDefault="18E6A786" w:rsidP="00D51830">
      <w:pPr>
        <w:rPr>
          <w:rStyle w:val="normaltextrun"/>
          <w:rFonts w:cs="Arial"/>
        </w:rPr>
      </w:pPr>
      <w:r w:rsidRPr="00107084">
        <w:rPr>
          <w:rStyle w:val="normaltextrun"/>
          <w:rFonts w:cs="Arial"/>
        </w:rPr>
        <w:t xml:space="preserve">A draft Equalities Impact Assessment (EQIA) has been prepared for the long-term Transport Strategy, which considers the impact of transport and future changes (including the electrification of vehicles) upon those with protected </w:t>
      </w:r>
    </w:p>
    <w:p w14:paraId="6C185D7E" w14:textId="7D9FDEEF" w:rsidR="18E6A786" w:rsidRPr="00107084" w:rsidRDefault="18E6A786" w:rsidP="00D51830">
      <w:pPr>
        <w:rPr>
          <w:rStyle w:val="normaltextrun"/>
          <w:rFonts w:cs="Arial"/>
        </w:rPr>
      </w:pPr>
      <w:r w:rsidRPr="00107084">
        <w:rPr>
          <w:rStyle w:val="normaltextrun"/>
          <w:rFonts w:cs="Arial"/>
        </w:rPr>
        <w:t xml:space="preserve">characteristics, and has therefore informed the development of the EV Strategy. </w:t>
      </w:r>
      <w:r w:rsidR="00107084" w:rsidRPr="00107084">
        <w:rPr>
          <w:rStyle w:val="normaltextrun"/>
          <w:rFonts w:cs="Arial"/>
        </w:rPr>
        <w:t>The elderly</w:t>
      </w:r>
      <w:r w:rsidR="595DF90D" w:rsidRPr="141A1820">
        <w:rPr>
          <w:rStyle w:val="normaltextrun"/>
          <w:rFonts w:cs="Arial"/>
        </w:rPr>
        <w:t>,</w:t>
      </w:r>
      <w:r w:rsidRPr="00107084">
        <w:rPr>
          <w:rStyle w:val="normaltextrun"/>
          <w:rFonts w:cs="Arial"/>
        </w:rPr>
        <w:t xml:space="preserve"> disabled and those who are pregnant are currently more reliant upon vehicular transport than the population at large, and this will remain the case over coming years. Whilst the provision of a comprehensive electric vehicle charging network will benefit Harrow residents with or without those protected characteristics, it will benefit these groups to a greater degree, for whom non-vehicular methods of transport are not easily accessible. Similarly, a failure to provide adequate electrical vehicle charging infrastructure within Harrow will (as fossil fuel vehicles become more expensive and less common over time) disproportionately affect them. The draft EQIA will be kept under review and updated as necessary in light of consultation feedback relating to the long-term transport strategy</w:t>
      </w:r>
      <w:r w:rsidR="2FED0FCC" w:rsidRPr="141A1820">
        <w:rPr>
          <w:rStyle w:val="normaltextrun"/>
          <w:rFonts w:cs="Arial"/>
        </w:rPr>
        <w:t xml:space="preserve">. </w:t>
      </w:r>
      <w:r w:rsidR="1F25FE0A" w:rsidRPr="141A1820">
        <w:rPr>
          <w:rStyle w:val="normaltextrun"/>
          <w:rFonts w:cs="Arial"/>
        </w:rPr>
        <w:t xml:space="preserve">In the context of the rapid </w:t>
      </w:r>
      <w:r w:rsidR="5BBAE880" w:rsidRPr="141A1820">
        <w:rPr>
          <w:rStyle w:val="normaltextrun"/>
          <w:rFonts w:cs="Arial"/>
        </w:rPr>
        <w:t xml:space="preserve">and </w:t>
      </w:r>
      <w:r w:rsidR="00C6799D" w:rsidRPr="00107084">
        <w:rPr>
          <w:rStyle w:val="normaltextrun"/>
          <w:rFonts w:cs="Arial"/>
        </w:rPr>
        <w:t>ultra rapid charge</w:t>
      </w:r>
      <w:r w:rsidR="660DBB36" w:rsidRPr="00107084">
        <w:rPr>
          <w:rStyle w:val="normaltextrun"/>
          <w:rFonts w:cs="Arial"/>
        </w:rPr>
        <w:t xml:space="preserve"> points to be procured, accessibility considerations for the mobility impaired will be considered at the design stage.  </w:t>
      </w:r>
    </w:p>
    <w:p w14:paraId="1DA8FE1E" w14:textId="404B109F" w:rsidR="2F28770D" w:rsidRDefault="2F28770D" w:rsidP="00D51830">
      <w:pPr>
        <w:rPr>
          <w:rStyle w:val="normaltextrun"/>
          <w:rFonts w:cs="Arial"/>
          <w:color w:val="0000FF"/>
        </w:rPr>
      </w:pPr>
    </w:p>
    <w:p w14:paraId="735D81F2" w14:textId="77777777" w:rsidR="00377569" w:rsidRPr="00AF31F7" w:rsidRDefault="00377569" w:rsidP="00D51830">
      <w:pPr>
        <w:pStyle w:val="Heading4"/>
        <w:spacing w:before="480"/>
        <w:rPr>
          <w:sz w:val="28"/>
          <w:szCs w:val="28"/>
        </w:rPr>
      </w:pPr>
      <w:r w:rsidRPr="00AF31F7">
        <w:rPr>
          <w:sz w:val="28"/>
          <w:szCs w:val="28"/>
        </w:rPr>
        <w:t>Council Priorities</w:t>
      </w:r>
    </w:p>
    <w:p w14:paraId="654F216A" w14:textId="77777777" w:rsidR="00377569" w:rsidRDefault="00377569" w:rsidP="00D51830">
      <w:pPr>
        <w:rPr>
          <w:rFonts w:cs="Arial"/>
          <w:szCs w:val="24"/>
          <w:lang w:val="en-US"/>
        </w:rPr>
      </w:pPr>
    </w:p>
    <w:p w14:paraId="09B074F4" w14:textId="5ECEBF34" w:rsidR="00377569" w:rsidRPr="00B53355" w:rsidRDefault="70FE8A0F" w:rsidP="00D51830">
      <w:pPr>
        <w:rPr>
          <w:rFonts w:cs="Arial"/>
          <w:szCs w:val="24"/>
          <w:lang w:val="en-US"/>
        </w:rPr>
      </w:pPr>
      <w:r w:rsidRPr="00B53355">
        <w:rPr>
          <w:rFonts w:cs="Arial"/>
          <w:szCs w:val="24"/>
          <w:lang w:val="en-US"/>
        </w:rPr>
        <w:t xml:space="preserve">The expansion of EV charging provision aims to deliver a lower carbon </w:t>
      </w:r>
    </w:p>
    <w:p w14:paraId="37DDA804" w14:textId="3D9990E7" w:rsidR="00377569" w:rsidRDefault="70FE8A0F" w:rsidP="00D51830">
      <w:pPr>
        <w:rPr>
          <w:rFonts w:cs="Arial"/>
          <w:lang w:val="en-US"/>
        </w:rPr>
      </w:pPr>
      <w:r w:rsidRPr="2F28770D">
        <w:rPr>
          <w:rFonts w:cs="Arial"/>
          <w:lang w:val="en-US"/>
        </w:rPr>
        <w:t xml:space="preserve">borough. It will help deliver the Council’s overall vision of Restoring Pride in </w:t>
      </w:r>
    </w:p>
    <w:p w14:paraId="315F591E" w14:textId="60D65CA8" w:rsidR="00377569" w:rsidRDefault="70FE8A0F" w:rsidP="00D51830">
      <w:pPr>
        <w:rPr>
          <w:rFonts w:cs="Arial"/>
          <w:lang w:val="en-US"/>
        </w:rPr>
      </w:pPr>
      <w:r w:rsidRPr="2F28770D">
        <w:rPr>
          <w:rFonts w:cs="Arial"/>
          <w:lang w:val="en-US"/>
        </w:rPr>
        <w:t xml:space="preserve">Harrow by realising the opportunities of new jobs and investment in Electric </w:t>
      </w:r>
    </w:p>
    <w:p w14:paraId="75444642" w14:textId="25B502B7" w:rsidR="00377569" w:rsidRDefault="70FE8A0F" w:rsidP="00D51830">
      <w:pPr>
        <w:rPr>
          <w:rFonts w:cs="Arial"/>
          <w:lang w:val="en-US"/>
        </w:rPr>
      </w:pPr>
      <w:r w:rsidRPr="2F28770D">
        <w:rPr>
          <w:rFonts w:cs="Arial"/>
          <w:lang w:val="en-US"/>
        </w:rPr>
        <w:t xml:space="preserve">Vehicles and associated infrastructure, improved health and air quality and a </w:t>
      </w:r>
    </w:p>
    <w:p w14:paraId="286B4BAA" w14:textId="03831595" w:rsidR="00377569" w:rsidRDefault="70FE8A0F" w:rsidP="00D51830">
      <w:pPr>
        <w:rPr>
          <w:rFonts w:cs="Arial"/>
          <w:lang w:val="en-US"/>
        </w:rPr>
      </w:pPr>
      <w:r w:rsidRPr="2F28770D">
        <w:rPr>
          <w:rFonts w:cs="Arial"/>
          <w:lang w:val="en-US"/>
        </w:rPr>
        <w:t>more pleasant, thriving environment for local people.</w:t>
      </w:r>
    </w:p>
    <w:p w14:paraId="4FA0C466" w14:textId="4D0F1210" w:rsidR="00377569" w:rsidRPr="00B53355" w:rsidRDefault="00377569" w:rsidP="00D51830">
      <w:pPr>
        <w:rPr>
          <w:rFonts w:cs="Arial"/>
          <w:szCs w:val="24"/>
          <w:lang w:val="en-US"/>
        </w:rPr>
      </w:pPr>
    </w:p>
    <w:p w14:paraId="2D261646" w14:textId="129AFDF3" w:rsidR="004D3405" w:rsidRDefault="70FE8A0F" w:rsidP="00D51830">
      <w:pPr>
        <w:rPr>
          <w:szCs w:val="24"/>
          <w:lang w:val="en-US"/>
        </w:rPr>
      </w:pPr>
      <w:r w:rsidRPr="00B53355">
        <w:rPr>
          <w:rFonts w:cs="Arial"/>
          <w:szCs w:val="24"/>
          <w:lang w:val="en-US"/>
        </w:rPr>
        <w:t xml:space="preserve">The increase in public charging helps to put residents first by delivering much </w:t>
      </w:r>
      <w:r w:rsidRPr="00B53355">
        <w:rPr>
          <w:szCs w:val="24"/>
          <w:lang w:val="en-US"/>
        </w:rPr>
        <w:t xml:space="preserve">needed infrastructure to enable greater levels of green mobility in Harrow and contributes to a borough that is clean and safe. </w:t>
      </w:r>
    </w:p>
    <w:p w14:paraId="20082072" w14:textId="77777777" w:rsidR="00D51830" w:rsidRPr="00B53355" w:rsidRDefault="00D51830" w:rsidP="00D51830">
      <w:pPr>
        <w:rPr>
          <w:szCs w:val="24"/>
          <w:lang w:val="en-US"/>
        </w:rPr>
      </w:pPr>
    </w:p>
    <w:p w14:paraId="5514D939" w14:textId="155E0FD6" w:rsidR="00333FAA" w:rsidRDefault="00333FAA" w:rsidP="00D51830">
      <w:pPr>
        <w:pStyle w:val="Heading2"/>
        <w:spacing w:before="480" w:after="240"/>
      </w:pPr>
      <w:r>
        <w:lastRenderedPageBreak/>
        <w:t>Section 3 - Statutory Officer Clearance</w:t>
      </w:r>
    </w:p>
    <w:p w14:paraId="3B5D52F9" w14:textId="7AFD2E65" w:rsidR="00A66326" w:rsidRPr="000C5897" w:rsidRDefault="00A66326" w:rsidP="00D51830">
      <w:pPr>
        <w:rPr>
          <w:b/>
          <w:sz w:val="28"/>
          <w:szCs w:val="28"/>
        </w:rPr>
      </w:pPr>
      <w:r w:rsidRPr="5AD3BF7E">
        <w:rPr>
          <w:b/>
          <w:bCs/>
          <w:sz w:val="28"/>
          <w:szCs w:val="28"/>
        </w:rPr>
        <w:t>Statutory Officer:</w:t>
      </w:r>
      <w:r w:rsidR="15BAFC78" w:rsidRPr="5AD3BF7E">
        <w:rPr>
          <w:b/>
          <w:bCs/>
          <w:sz w:val="28"/>
          <w:szCs w:val="28"/>
        </w:rPr>
        <w:t xml:space="preserve"> </w:t>
      </w:r>
      <w:r w:rsidR="32CD7A90" w:rsidRPr="141A1820">
        <w:rPr>
          <w:b/>
          <w:bCs/>
          <w:sz w:val="28"/>
          <w:szCs w:val="28"/>
        </w:rPr>
        <w:t>Comie Campbell</w:t>
      </w:r>
      <w:r w:rsidR="14F92D12" w:rsidRPr="141A1820">
        <w:rPr>
          <w:b/>
          <w:bCs/>
          <w:sz w:val="28"/>
          <w:szCs w:val="28"/>
        </w:rPr>
        <w:t xml:space="preserve">       </w:t>
      </w:r>
      <w:r w:rsidRPr="5AD3BF7E">
        <w:rPr>
          <w:b/>
          <w:bCs/>
          <w:sz w:val="28"/>
          <w:szCs w:val="28"/>
        </w:rPr>
        <w:t xml:space="preserve"> </w:t>
      </w:r>
    </w:p>
    <w:p w14:paraId="06450070" w14:textId="2CB876CE" w:rsidR="00A66326" w:rsidRPr="00A66326" w:rsidRDefault="00A66326" w:rsidP="000021C6">
      <w:pPr>
        <w:jc w:val="both"/>
      </w:pPr>
      <w:r>
        <w:t>Signed on behalf of the Chief Financial Officer</w:t>
      </w:r>
    </w:p>
    <w:p w14:paraId="555021EF" w14:textId="67D9D72D" w:rsidR="00A66326" w:rsidRDefault="00A66326" w:rsidP="00D51830">
      <w:pPr>
        <w:jc w:val="both"/>
        <w:rPr>
          <w:b/>
          <w:bCs/>
          <w:sz w:val="28"/>
          <w:szCs w:val="28"/>
        </w:rPr>
      </w:pPr>
      <w:r w:rsidRPr="5AD3BF7E">
        <w:rPr>
          <w:b/>
          <w:bCs/>
          <w:sz w:val="28"/>
          <w:szCs w:val="28"/>
        </w:rPr>
        <w:t xml:space="preserve">Date: </w:t>
      </w:r>
      <w:r w:rsidR="6AA045AB" w:rsidRPr="141A1820">
        <w:rPr>
          <w:b/>
          <w:bCs/>
          <w:sz w:val="28"/>
          <w:szCs w:val="28"/>
        </w:rPr>
        <w:t>26</w:t>
      </w:r>
      <w:r w:rsidR="593838B8" w:rsidRPr="141A1820">
        <w:rPr>
          <w:b/>
          <w:bCs/>
          <w:sz w:val="28"/>
          <w:szCs w:val="28"/>
        </w:rPr>
        <w:t xml:space="preserve"> </w:t>
      </w:r>
      <w:r w:rsidR="6AA045AB" w:rsidRPr="141A1820">
        <w:rPr>
          <w:b/>
          <w:bCs/>
          <w:sz w:val="28"/>
          <w:szCs w:val="28"/>
        </w:rPr>
        <w:t xml:space="preserve">January </w:t>
      </w:r>
      <w:r w:rsidR="68C4746A" w:rsidRPr="5AD3BF7E">
        <w:rPr>
          <w:b/>
          <w:bCs/>
          <w:sz w:val="28"/>
          <w:szCs w:val="28"/>
        </w:rPr>
        <w:t>2024</w:t>
      </w:r>
    </w:p>
    <w:p w14:paraId="5301CD94" w14:textId="77777777" w:rsidR="00D51830" w:rsidRPr="00A66326" w:rsidRDefault="00D51830" w:rsidP="00D51830">
      <w:pPr>
        <w:jc w:val="both"/>
        <w:rPr>
          <w:sz w:val="28"/>
          <w:szCs w:val="28"/>
        </w:rPr>
      </w:pPr>
    </w:p>
    <w:p w14:paraId="7E329E85" w14:textId="11CFDB3C" w:rsidR="00A66326" w:rsidRPr="00A66326" w:rsidRDefault="00A66326" w:rsidP="5AD3BF7E">
      <w:pPr>
        <w:jc w:val="both"/>
        <w:rPr>
          <w:b/>
          <w:sz w:val="28"/>
          <w:szCs w:val="28"/>
          <w:highlight w:val="yellow"/>
        </w:rPr>
      </w:pPr>
      <w:r w:rsidRPr="5AD3BF7E">
        <w:rPr>
          <w:b/>
          <w:bCs/>
          <w:sz w:val="28"/>
          <w:szCs w:val="28"/>
        </w:rPr>
        <w:t xml:space="preserve">Statutory Officer: </w:t>
      </w:r>
      <w:r w:rsidR="2829B798" w:rsidRPr="141A1820">
        <w:rPr>
          <w:b/>
          <w:bCs/>
          <w:sz w:val="28"/>
          <w:szCs w:val="28"/>
        </w:rPr>
        <w:t>Mellissa Trichard</w:t>
      </w:r>
      <w:r w:rsidR="24DF7167" w:rsidRPr="141A1820">
        <w:rPr>
          <w:b/>
          <w:bCs/>
          <w:sz w:val="28"/>
          <w:szCs w:val="28"/>
        </w:rPr>
        <w:t xml:space="preserve">          </w:t>
      </w:r>
    </w:p>
    <w:p w14:paraId="76E71941" w14:textId="25FBBDBD" w:rsidR="00A66326" w:rsidRPr="00D51830" w:rsidRDefault="00A66326" w:rsidP="000021C6">
      <w:pPr>
        <w:jc w:val="both"/>
      </w:pPr>
      <w:r>
        <w:t>Signed on behalf of the Monitoring Officer</w:t>
      </w:r>
    </w:p>
    <w:p w14:paraId="1AC0D358" w14:textId="25D98CD0" w:rsidR="00A66326" w:rsidRDefault="00A66326" w:rsidP="00D51830">
      <w:pPr>
        <w:jc w:val="both"/>
        <w:rPr>
          <w:b/>
          <w:bCs/>
          <w:sz w:val="28"/>
          <w:szCs w:val="28"/>
        </w:rPr>
      </w:pPr>
      <w:r w:rsidRPr="5AD3BF7E">
        <w:rPr>
          <w:b/>
          <w:bCs/>
          <w:sz w:val="28"/>
          <w:szCs w:val="28"/>
        </w:rPr>
        <w:t xml:space="preserve">Date: </w:t>
      </w:r>
      <w:r w:rsidR="475E9575" w:rsidRPr="141A1820">
        <w:rPr>
          <w:b/>
          <w:bCs/>
          <w:sz w:val="28"/>
          <w:szCs w:val="28"/>
        </w:rPr>
        <w:t>26 January</w:t>
      </w:r>
      <w:r w:rsidR="39E7D9BD" w:rsidRPr="141A1820">
        <w:rPr>
          <w:b/>
          <w:bCs/>
          <w:sz w:val="28"/>
          <w:szCs w:val="28"/>
        </w:rPr>
        <w:t xml:space="preserve"> </w:t>
      </w:r>
      <w:r w:rsidR="6C552B98" w:rsidRPr="5AD3BF7E">
        <w:rPr>
          <w:b/>
          <w:bCs/>
          <w:sz w:val="28"/>
          <w:szCs w:val="28"/>
        </w:rPr>
        <w:t>2024</w:t>
      </w:r>
    </w:p>
    <w:p w14:paraId="26B68ED5" w14:textId="77777777" w:rsidR="00D51830" w:rsidRPr="003313EA" w:rsidRDefault="00D51830" w:rsidP="00D51830">
      <w:pPr>
        <w:jc w:val="both"/>
        <w:rPr>
          <w:sz w:val="28"/>
          <w:szCs w:val="28"/>
        </w:rPr>
      </w:pPr>
    </w:p>
    <w:p w14:paraId="31D8FA55" w14:textId="744E4B9A" w:rsidR="00BF5AFA" w:rsidRPr="00A66326" w:rsidRDefault="00BF5AFA" w:rsidP="5AD3BF7E">
      <w:pPr>
        <w:jc w:val="both"/>
        <w:rPr>
          <w:sz w:val="28"/>
          <w:szCs w:val="28"/>
        </w:rPr>
      </w:pPr>
      <w:r w:rsidRPr="5AD3BF7E">
        <w:rPr>
          <w:b/>
          <w:bCs/>
          <w:sz w:val="28"/>
          <w:szCs w:val="28"/>
        </w:rPr>
        <w:t xml:space="preserve">Chief Officer: </w:t>
      </w:r>
      <w:r w:rsidR="7F67E257" w:rsidRPr="5AD3BF7E">
        <w:rPr>
          <w:b/>
          <w:bCs/>
          <w:sz w:val="28"/>
          <w:szCs w:val="28"/>
        </w:rPr>
        <w:t xml:space="preserve">Dipti Patel </w:t>
      </w:r>
    </w:p>
    <w:p w14:paraId="34A60057" w14:textId="45AABBA6" w:rsidR="00BF5AFA" w:rsidRPr="00D51830" w:rsidRDefault="00BF5AFA" w:rsidP="000021C6">
      <w:pPr>
        <w:jc w:val="both"/>
      </w:pPr>
      <w:r w:rsidRPr="00A66326">
        <w:t xml:space="preserve">Signed </w:t>
      </w:r>
      <w:r>
        <w:t>off by the Corporate Director</w:t>
      </w:r>
    </w:p>
    <w:p w14:paraId="5F67CDF0" w14:textId="1A608A8F" w:rsidR="00BF5AFA" w:rsidRDefault="00BF5AFA" w:rsidP="00D51830">
      <w:pPr>
        <w:jc w:val="both"/>
        <w:rPr>
          <w:b/>
          <w:bCs/>
          <w:sz w:val="28"/>
          <w:szCs w:val="28"/>
        </w:rPr>
      </w:pPr>
      <w:r w:rsidRPr="5AD3BF7E">
        <w:rPr>
          <w:b/>
          <w:bCs/>
          <w:sz w:val="28"/>
          <w:szCs w:val="28"/>
        </w:rPr>
        <w:t xml:space="preserve">Date: </w:t>
      </w:r>
      <w:r w:rsidR="006F3E3C">
        <w:rPr>
          <w:b/>
          <w:bCs/>
          <w:sz w:val="28"/>
          <w:szCs w:val="28"/>
        </w:rPr>
        <w:t>26 January</w:t>
      </w:r>
      <w:r w:rsidR="4C599D5A" w:rsidRPr="5AD3BF7E">
        <w:rPr>
          <w:b/>
          <w:bCs/>
          <w:sz w:val="28"/>
          <w:szCs w:val="28"/>
        </w:rPr>
        <w:t>2024</w:t>
      </w:r>
    </w:p>
    <w:p w14:paraId="685A4948" w14:textId="77777777" w:rsidR="00D51830" w:rsidRPr="00A66326" w:rsidRDefault="00D51830" w:rsidP="00D51830">
      <w:pPr>
        <w:jc w:val="both"/>
        <w:rPr>
          <w:sz w:val="28"/>
          <w:szCs w:val="28"/>
        </w:rPr>
      </w:pPr>
    </w:p>
    <w:p w14:paraId="2C546334" w14:textId="1493EC4E" w:rsidR="00BF5AFA" w:rsidRPr="00A66326" w:rsidRDefault="00BF5AFA" w:rsidP="5AD3BF7E">
      <w:pPr>
        <w:jc w:val="both"/>
        <w:rPr>
          <w:sz w:val="28"/>
          <w:szCs w:val="28"/>
        </w:rPr>
      </w:pPr>
      <w:r w:rsidRPr="5AD3BF7E">
        <w:rPr>
          <w:b/>
          <w:bCs/>
          <w:sz w:val="28"/>
          <w:szCs w:val="28"/>
        </w:rPr>
        <w:t>Head of Procurement:</w:t>
      </w:r>
      <w:r w:rsidR="4E7D7D67" w:rsidRPr="5AD3BF7E">
        <w:rPr>
          <w:b/>
          <w:bCs/>
          <w:sz w:val="28"/>
          <w:szCs w:val="28"/>
        </w:rPr>
        <w:t xml:space="preserve"> </w:t>
      </w:r>
      <w:r w:rsidR="00B15D5A" w:rsidRPr="00B15D5A">
        <w:rPr>
          <w:b/>
          <w:bCs/>
          <w:sz w:val="28"/>
          <w:szCs w:val="28"/>
        </w:rPr>
        <w:t>Matthew</w:t>
      </w:r>
      <w:r w:rsidR="1E7D5208" w:rsidRPr="00B15D5A">
        <w:rPr>
          <w:b/>
          <w:bCs/>
          <w:sz w:val="28"/>
          <w:szCs w:val="28"/>
        </w:rPr>
        <w:t xml:space="preserve"> Hazelton</w:t>
      </w:r>
      <w:r w:rsidR="4E7D7D67" w:rsidRPr="00B15D5A">
        <w:rPr>
          <w:b/>
          <w:bCs/>
          <w:sz w:val="28"/>
          <w:szCs w:val="28"/>
        </w:rPr>
        <w:t xml:space="preserve">       </w:t>
      </w:r>
    </w:p>
    <w:p w14:paraId="399669DE" w14:textId="029BDA28" w:rsidR="00BF5AFA" w:rsidRPr="00D51830" w:rsidRDefault="00BF5AFA" w:rsidP="00D51830">
      <w:pPr>
        <w:jc w:val="both"/>
      </w:pPr>
      <w:r w:rsidRPr="00A66326">
        <w:t xml:space="preserve">Signed on *behalf of the </w:t>
      </w:r>
      <w:r>
        <w:t>Head of Procurement</w:t>
      </w:r>
    </w:p>
    <w:p w14:paraId="5A683B65" w14:textId="76AFB7F5" w:rsidR="00BF5AFA" w:rsidRDefault="00BF5AFA" w:rsidP="00D51830">
      <w:pPr>
        <w:jc w:val="both"/>
        <w:rPr>
          <w:b/>
          <w:bCs/>
          <w:sz w:val="28"/>
          <w:szCs w:val="28"/>
        </w:rPr>
      </w:pPr>
      <w:r w:rsidRPr="5AD3BF7E">
        <w:rPr>
          <w:b/>
          <w:bCs/>
          <w:sz w:val="28"/>
          <w:szCs w:val="28"/>
        </w:rPr>
        <w:t xml:space="preserve">Date:  </w:t>
      </w:r>
      <w:r w:rsidR="26FEA372" w:rsidRPr="6C6565E3">
        <w:rPr>
          <w:b/>
          <w:bCs/>
          <w:sz w:val="28"/>
          <w:szCs w:val="28"/>
        </w:rPr>
        <w:t xml:space="preserve">18 </w:t>
      </w:r>
      <w:r w:rsidR="26FEA372" w:rsidRPr="329FEFAE">
        <w:rPr>
          <w:b/>
          <w:bCs/>
          <w:sz w:val="28"/>
          <w:szCs w:val="28"/>
        </w:rPr>
        <w:t xml:space="preserve">January </w:t>
      </w:r>
      <w:r w:rsidR="64F2B556" w:rsidRPr="329FEFAE">
        <w:rPr>
          <w:b/>
          <w:bCs/>
          <w:sz w:val="28"/>
          <w:szCs w:val="28"/>
        </w:rPr>
        <w:t>2024</w:t>
      </w:r>
    </w:p>
    <w:p w14:paraId="5718205C" w14:textId="77777777" w:rsidR="00D51830" w:rsidRPr="003313EA" w:rsidRDefault="00D51830" w:rsidP="00D51830">
      <w:pPr>
        <w:jc w:val="both"/>
        <w:rPr>
          <w:sz w:val="28"/>
          <w:szCs w:val="28"/>
        </w:rPr>
      </w:pPr>
    </w:p>
    <w:p w14:paraId="113297A5" w14:textId="0A93FE8C" w:rsidR="00BF5AFA" w:rsidRPr="00A66326" w:rsidRDefault="00BF5AFA" w:rsidP="5AD3BF7E">
      <w:pPr>
        <w:jc w:val="both"/>
        <w:rPr>
          <w:b/>
          <w:bCs/>
          <w:sz w:val="28"/>
          <w:szCs w:val="28"/>
        </w:rPr>
      </w:pPr>
      <w:r w:rsidRPr="5AD3BF7E">
        <w:rPr>
          <w:b/>
          <w:bCs/>
          <w:sz w:val="28"/>
          <w:szCs w:val="28"/>
        </w:rPr>
        <w:t xml:space="preserve">Internal Audit:  </w:t>
      </w:r>
      <w:r w:rsidR="78BDCFD7" w:rsidRPr="5AD3BF7E">
        <w:rPr>
          <w:b/>
          <w:bCs/>
          <w:sz w:val="28"/>
          <w:szCs w:val="28"/>
        </w:rPr>
        <w:t>Neale Burns</w:t>
      </w:r>
    </w:p>
    <w:p w14:paraId="5CF04A24" w14:textId="687C93AB" w:rsidR="00BF5AFA" w:rsidRPr="00A66326" w:rsidRDefault="00BF5AFA" w:rsidP="000021C6">
      <w:pPr>
        <w:jc w:val="both"/>
      </w:pPr>
      <w:r>
        <w:t xml:space="preserve">Signed on behalf </w:t>
      </w:r>
      <w:r w:rsidR="00D159DF">
        <w:t>of the</w:t>
      </w:r>
      <w:r>
        <w:t xml:space="preserve"> Head of Internal Audit</w:t>
      </w:r>
    </w:p>
    <w:p w14:paraId="065BF29C" w14:textId="506A618D" w:rsidR="00BF5AFA" w:rsidRPr="00F42E1E" w:rsidRDefault="00BF5AFA" w:rsidP="00D51830">
      <w:pPr>
        <w:pStyle w:val="Heading2"/>
        <w:jc w:val="both"/>
        <w:rPr>
          <w:rFonts w:ascii="Arial" w:hAnsi="Arial"/>
          <w:sz w:val="28"/>
          <w:szCs w:val="28"/>
        </w:rPr>
      </w:pPr>
      <w:r w:rsidRPr="5AD3BF7E">
        <w:rPr>
          <w:rFonts w:ascii="Arial" w:hAnsi="Arial"/>
          <w:sz w:val="28"/>
          <w:szCs w:val="28"/>
        </w:rPr>
        <w:t>Date:</w:t>
      </w:r>
      <w:r>
        <w:tab/>
      </w:r>
      <w:r w:rsidR="33CFE596" w:rsidRPr="6838D66C">
        <w:rPr>
          <w:rFonts w:ascii="Arial" w:hAnsi="Arial"/>
          <w:sz w:val="28"/>
          <w:szCs w:val="28"/>
        </w:rPr>
        <w:t xml:space="preserve"> 19 January </w:t>
      </w:r>
      <w:r w:rsidR="76F22429" w:rsidRPr="5AD3BF7E">
        <w:rPr>
          <w:rFonts w:ascii="Arial" w:hAnsi="Arial"/>
          <w:sz w:val="28"/>
          <w:szCs w:val="28"/>
        </w:rPr>
        <w:t>2024</w:t>
      </w:r>
    </w:p>
    <w:p w14:paraId="04C352A5" w14:textId="77777777" w:rsidR="00F42E1E" w:rsidRDefault="00F42E1E" w:rsidP="000021C6">
      <w:pPr>
        <w:jc w:val="both"/>
      </w:pPr>
    </w:p>
    <w:p w14:paraId="236185B6" w14:textId="5F443951" w:rsidR="00F42E1E" w:rsidRPr="00F42E1E" w:rsidRDefault="00F42E1E" w:rsidP="000021C6">
      <w:pPr>
        <w:jc w:val="both"/>
      </w:pPr>
      <w:r w:rsidRPr="5AD3BF7E">
        <w:rPr>
          <w:b/>
          <w:bCs/>
          <w:sz w:val="28"/>
          <w:szCs w:val="28"/>
        </w:rPr>
        <w:t xml:space="preserve">Has the Portfolio Holder(s) been consulted?  Yes      </w:t>
      </w:r>
    </w:p>
    <w:p w14:paraId="45A19EC7" w14:textId="59434FDF" w:rsidR="003313EA" w:rsidRPr="00435B5D" w:rsidRDefault="003313EA" w:rsidP="000021C6">
      <w:pPr>
        <w:pStyle w:val="Heading2"/>
        <w:spacing w:before="480" w:after="240"/>
        <w:jc w:val="both"/>
      </w:pPr>
      <w:r>
        <w:t>Mandatory Checks</w:t>
      </w:r>
    </w:p>
    <w:p w14:paraId="2E8E750F" w14:textId="4CF2E67E" w:rsidR="003313EA" w:rsidRPr="00D51830" w:rsidRDefault="003313EA" w:rsidP="00D51830">
      <w:pPr>
        <w:pStyle w:val="Heading3"/>
        <w:ind w:left="0" w:firstLine="0"/>
      </w:pPr>
      <w:r w:rsidRPr="003313EA">
        <w:t xml:space="preserve">Ward Councillors </w:t>
      </w:r>
      <w:r>
        <w:t xml:space="preserve">notified:  </w:t>
      </w:r>
      <w:r w:rsidRPr="00A406F3">
        <w:t>NO</w:t>
      </w:r>
      <w:r w:rsidRPr="00333FAA">
        <w:t>, as it impacts on all Wards</w:t>
      </w:r>
      <w:r w:rsidRPr="00A406F3">
        <w:t xml:space="preserve"> </w:t>
      </w:r>
    </w:p>
    <w:p w14:paraId="144D0F82" w14:textId="6C44B05C" w:rsidR="003313EA" w:rsidRPr="00D51830" w:rsidRDefault="003313EA" w:rsidP="00D51830">
      <w:pPr>
        <w:pStyle w:val="Heading3"/>
        <w:spacing w:before="240"/>
        <w:rPr>
          <w:b w:val="0"/>
        </w:rPr>
      </w:pPr>
      <w:r w:rsidRPr="00202D79">
        <w:t>EqIA carried out:</w:t>
      </w:r>
      <w:r>
        <w:t xml:space="preserve">  </w:t>
      </w:r>
      <w:r w:rsidRPr="00202D79">
        <w:t>YES</w:t>
      </w:r>
    </w:p>
    <w:p w14:paraId="6B589F3A" w14:textId="7450563A" w:rsidR="003313EA" w:rsidRPr="00303FD6" w:rsidRDefault="003313EA" w:rsidP="000021C6">
      <w:pPr>
        <w:pStyle w:val="Heading3"/>
        <w:spacing w:before="240"/>
        <w:rPr>
          <w:color w:val="FF0000"/>
        </w:rPr>
      </w:pPr>
      <w:r w:rsidRPr="00202D79">
        <w:t>EqIA cleared by:</w:t>
      </w:r>
      <w:r>
        <w:t xml:space="preserve">  </w:t>
      </w:r>
      <w:r w:rsidR="001517C2">
        <w:t>No (part of t</w:t>
      </w:r>
      <w:r w:rsidR="00646290">
        <w:t xml:space="preserve">he Long </w:t>
      </w:r>
      <w:r w:rsidR="00273DE0">
        <w:t>T</w:t>
      </w:r>
      <w:r w:rsidR="00646290">
        <w:t xml:space="preserve">erm </w:t>
      </w:r>
      <w:r w:rsidR="00273DE0">
        <w:t>Transport Strategy EQIA)</w:t>
      </w:r>
    </w:p>
    <w:p w14:paraId="41E16C55" w14:textId="77777777" w:rsidR="00333FAA" w:rsidRDefault="00333FAA" w:rsidP="000021C6">
      <w:pPr>
        <w:pStyle w:val="Heading2"/>
        <w:spacing w:before="480" w:after="240"/>
        <w:jc w:val="both"/>
      </w:pPr>
      <w:r>
        <w:t xml:space="preserve">Section </w:t>
      </w:r>
      <w:r w:rsidR="00A20113">
        <w:t>4</w:t>
      </w:r>
      <w:r>
        <w:t xml:space="preserve"> - Contact Details and Background Papers</w:t>
      </w:r>
    </w:p>
    <w:p w14:paraId="3A78D7CD" w14:textId="77777777" w:rsidR="00D51830" w:rsidRDefault="00333FAA" w:rsidP="00D51830">
      <w:pPr>
        <w:pStyle w:val="Infotext"/>
        <w:jc w:val="both"/>
        <w:rPr>
          <w:b/>
          <w:bCs/>
        </w:rPr>
      </w:pPr>
      <w:r w:rsidRPr="263C7819">
        <w:rPr>
          <w:b/>
          <w:bCs/>
        </w:rPr>
        <w:t xml:space="preserve">Contact:  </w:t>
      </w:r>
      <w:r w:rsidR="004015C6" w:rsidRPr="263C7819">
        <w:rPr>
          <w:b/>
          <w:bCs/>
        </w:rPr>
        <w:t>Mehmet Mazhar</w:t>
      </w:r>
      <w:r w:rsidR="00EC5624" w:rsidRPr="263C7819">
        <w:rPr>
          <w:b/>
          <w:bCs/>
        </w:rPr>
        <w:t xml:space="preserve">, Head of </w:t>
      </w:r>
      <w:r w:rsidR="6316E563" w:rsidRPr="263C7819">
        <w:rPr>
          <w:b/>
          <w:bCs/>
        </w:rPr>
        <w:t xml:space="preserve">Traffic, Highways and Asset Management </w:t>
      </w:r>
    </w:p>
    <w:p w14:paraId="10FDF002" w14:textId="77777777" w:rsidR="00D51830" w:rsidRDefault="00D51830" w:rsidP="00D51830">
      <w:pPr>
        <w:pStyle w:val="Infotext"/>
        <w:jc w:val="both"/>
      </w:pPr>
      <w:r>
        <w:rPr>
          <w:b/>
          <w:bCs/>
        </w:rPr>
        <w:t>Te</w:t>
      </w:r>
      <w:r w:rsidR="00EC5624" w:rsidRPr="263C7819">
        <w:rPr>
          <w:b/>
          <w:bCs/>
        </w:rPr>
        <w:t xml:space="preserve">l: </w:t>
      </w:r>
      <w:r w:rsidR="008F151A" w:rsidRPr="263C7819">
        <w:rPr>
          <w:b/>
          <w:bCs/>
        </w:rPr>
        <w:t xml:space="preserve"> </w:t>
      </w:r>
      <w:r w:rsidR="44AE87CE" w:rsidRPr="263C7819">
        <w:t xml:space="preserve">07549629678 </w:t>
      </w:r>
    </w:p>
    <w:p w14:paraId="0005C0E4" w14:textId="314BB34C" w:rsidR="00333FAA" w:rsidRPr="005808FB" w:rsidRDefault="00D51830" w:rsidP="00D51830">
      <w:pPr>
        <w:pStyle w:val="Infotext"/>
        <w:jc w:val="both"/>
        <w:rPr>
          <w:color w:val="FF0000"/>
        </w:rPr>
      </w:pPr>
      <w:r>
        <w:rPr>
          <w:b/>
          <w:bCs/>
        </w:rPr>
        <w:t>Email:</w:t>
      </w:r>
      <w:r w:rsidR="00295C76" w:rsidRPr="263C7819">
        <w:rPr>
          <w:b/>
          <w:bCs/>
        </w:rPr>
        <w:t xml:space="preserve"> </w:t>
      </w:r>
      <w:hyperlink r:id="rId16">
        <w:r w:rsidR="00295C76" w:rsidRPr="263C7819">
          <w:rPr>
            <w:rStyle w:val="Hyperlink"/>
            <w:b/>
            <w:bCs/>
          </w:rPr>
          <w:t>Mehmet.mazhar@harrow.gov.uk</w:t>
        </w:r>
      </w:hyperlink>
      <w:r w:rsidR="008F151A" w:rsidRPr="263C7819">
        <w:rPr>
          <w:b/>
          <w:bCs/>
        </w:rPr>
        <w:t xml:space="preserve"> </w:t>
      </w:r>
    </w:p>
    <w:p w14:paraId="6EE8B14F" w14:textId="7FB17B04" w:rsidR="00ED6A0A" w:rsidRPr="00D51830" w:rsidRDefault="00333FAA" w:rsidP="00D51830">
      <w:pPr>
        <w:pStyle w:val="Infotext"/>
        <w:spacing w:before="480"/>
        <w:jc w:val="both"/>
        <w:rPr>
          <w:rFonts w:ascii="Arial Black" w:hAnsi="Arial Black"/>
        </w:rPr>
      </w:pPr>
      <w:r w:rsidRPr="5AD3BF7E">
        <w:rPr>
          <w:b/>
          <w:bCs/>
        </w:rPr>
        <w:t xml:space="preserve">Background Papers: </w:t>
      </w:r>
      <w:r w:rsidR="005808FB" w:rsidRPr="5AD3BF7E">
        <w:rPr>
          <w:b/>
          <w:bCs/>
        </w:rPr>
        <w:t xml:space="preserve"> </w:t>
      </w:r>
      <w:r w:rsidR="0AE92EC0" w:rsidRPr="5AD3BF7E">
        <w:rPr>
          <w:b/>
          <w:bCs/>
        </w:rPr>
        <w:t xml:space="preserve">None </w:t>
      </w:r>
      <w:r w:rsidR="00842757">
        <w:rPr>
          <w:rFonts w:ascii="Arial Black" w:hAnsi="Arial Black"/>
        </w:rPr>
        <w:t>Call-in w</w:t>
      </w:r>
      <w:r w:rsidR="00842757" w:rsidRPr="007C0DC3">
        <w:rPr>
          <w:rFonts w:ascii="Arial Black" w:hAnsi="Arial Black"/>
        </w:rPr>
        <w:t>aived by the Chair of Overview and Scrutiny Committee</w:t>
      </w:r>
      <w:r w:rsidR="00D51830">
        <w:rPr>
          <w:rFonts w:ascii="Arial Black" w:hAnsi="Arial Black"/>
        </w:rPr>
        <w:t>: No</w:t>
      </w:r>
    </w:p>
    <w:sectPr w:rsidR="00ED6A0A" w:rsidRPr="00D51830" w:rsidSect="001614E0">
      <w:pgSz w:w="11909" w:h="16834" w:code="9"/>
      <w:pgMar w:top="720" w:right="1800" w:bottom="144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21A7D" w14:textId="77777777" w:rsidR="00BE0344" w:rsidRDefault="00BE0344">
      <w:r>
        <w:separator/>
      </w:r>
    </w:p>
  </w:endnote>
  <w:endnote w:type="continuationSeparator" w:id="0">
    <w:p w14:paraId="6E658632" w14:textId="77777777" w:rsidR="00BE0344" w:rsidRDefault="00BE0344">
      <w:r>
        <w:continuationSeparator/>
      </w:r>
    </w:p>
  </w:endnote>
  <w:endnote w:type="continuationNotice" w:id="1">
    <w:p w14:paraId="149AA9DE" w14:textId="77777777" w:rsidR="00BE0344" w:rsidRDefault="00BE0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FCBE5" w14:textId="77777777" w:rsidR="00BE0344" w:rsidRDefault="00BE0344">
      <w:r>
        <w:separator/>
      </w:r>
    </w:p>
  </w:footnote>
  <w:footnote w:type="continuationSeparator" w:id="0">
    <w:p w14:paraId="77CB034D" w14:textId="77777777" w:rsidR="00BE0344" w:rsidRDefault="00BE0344">
      <w:r>
        <w:continuationSeparator/>
      </w:r>
    </w:p>
  </w:footnote>
  <w:footnote w:type="continuationNotice" w:id="1">
    <w:p w14:paraId="44246C5F" w14:textId="77777777" w:rsidR="00BE0344" w:rsidRDefault="00BE03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DDF"/>
    <w:multiLevelType w:val="hybridMultilevel"/>
    <w:tmpl w:val="60AC2D2E"/>
    <w:lvl w:ilvl="0" w:tplc="F818762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AB165F"/>
    <w:multiLevelType w:val="hybridMultilevel"/>
    <w:tmpl w:val="DB40A302"/>
    <w:lvl w:ilvl="0" w:tplc="04090001">
      <w:start w:val="1"/>
      <w:numFmt w:val="bullet"/>
      <w:lvlText w:val=""/>
      <w:lvlJc w:val="left"/>
      <w:pPr>
        <w:tabs>
          <w:tab w:val="num" w:pos="720"/>
        </w:tabs>
        <w:ind w:left="720" w:hanging="360"/>
      </w:pPr>
      <w:rPr>
        <w:rFonts w:ascii="Symbol" w:hAnsi="Symbol" w:hint="default"/>
      </w:rPr>
    </w:lvl>
    <w:lvl w:ilvl="1" w:tplc="CCA20D8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01BFE"/>
    <w:multiLevelType w:val="hybridMultilevel"/>
    <w:tmpl w:val="43A8E00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56357"/>
    <w:multiLevelType w:val="multilevel"/>
    <w:tmpl w:val="884418E6"/>
    <w:lvl w:ilvl="0">
      <w:start w:val="1"/>
      <w:numFmt w:val="bullet"/>
      <w:lvlText w:val="-"/>
      <w:lvlJc w:val="left"/>
      <w:pPr>
        <w:tabs>
          <w:tab w:val="num" w:pos="1080"/>
        </w:tabs>
        <w:ind w:left="1080" w:hanging="360"/>
      </w:pPr>
      <w:rPr>
        <w:rFonts w:ascii="Arial" w:hAnsi="Aria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2E45D48"/>
    <w:multiLevelType w:val="hybridMultilevel"/>
    <w:tmpl w:val="B2CA8E74"/>
    <w:lvl w:ilvl="0" w:tplc="365A6E9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AF3B1D"/>
    <w:multiLevelType w:val="multilevel"/>
    <w:tmpl w:val="FAFC50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6CD7165"/>
    <w:multiLevelType w:val="hybridMultilevel"/>
    <w:tmpl w:val="B37E7CEA"/>
    <w:lvl w:ilvl="0" w:tplc="29203C72">
      <w:start w:val="1"/>
      <w:numFmt w:val="lowerLetter"/>
      <w:lvlText w:val="%1."/>
      <w:lvlJc w:val="left"/>
      <w:pPr>
        <w:tabs>
          <w:tab w:val="num" w:pos="720"/>
        </w:tabs>
        <w:ind w:left="720" w:hanging="720"/>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6CE0B17"/>
    <w:multiLevelType w:val="hybridMultilevel"/>
    <w:tmpl w:val="9A0C48C8"/>
    <w:lvl w:ilvl="0" w:tplc="2514E29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363EA"/>
    <w:multiLevelType w:val="multilevel"/>
    <w:tmpl w:val="F47A887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E683402"/>
    <w:multiLevelType w:val="hybridMultilevel"/>
    <w:tmpl w:val="D6AA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74F0C"/>
    <w:multiLevelType w:val="hybridMultilevel"/>
    <w:tmpl w:val="9260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25749"/>
    <w:multiLevelType w:val="hybridMultilevel"/>
    <w:tmpl w:val="CB4CB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A6A1C"/>
    <w:multiLevelType w:val="hybridMultilevel"/>
    <w:tmpl w:val="5E984AB8"/>
    <w:lvl w:ilvl="0" w:tplc="1AE6429A">
      <w:start w:val="1"/>
      <w:numFmt w:val="lowerRoman"/>
      <w:lvlText w:val="(%1)"/>
      <w:lvlJc w:val="left"/>
      <w:pPr>
        <w:ind w:left="1080" w:hanging="720"/>
      </w:pPr>
      <w:rPr>
        <w:rFonts w:cs="Times New Roman"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BD22AF"/>
    <w:multiLevelType w:val="hybridMultilevel"/>
    <w:tmpl w:val="BD389F1C"/>
    <w:lvl w:ilvl="0" w:tplc="1DAEDB4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0142D9"/>
    <w:multiLevelType w:val="hybridMultilevel"/>
    <w:tmpl w:val="9FBA1538"/>
    <w:lvl w:ilvl="0" w:tplc="A240E190">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B5A02"/>
    <w:multiLevelType w:val="hybridMultilevel"/>
    <w:tmpl w:val="8B52685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91E4C"/>
    <w:multiLevelType w:val="hybridMultilevel"/>
    <w:tmpl w:val="15D00DEC"/>
    <w:lvl w:ilvl="0" w:tplc="3EEA1D32">
      <w:numFmt w:val="bullet"/>
      <w:lvlText w:val=""/>
      <w:lvlJc w:val="left"/>
      <w:pPr>
        <w:tabs>
          <w:tab w:val="num" w:pos="-31680"/>
        </w:tabs>
        <w:ind w:left="72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A95E8D"/>
    <w:multiLevelType w:val="hybridMultilevel"/>
    <w:tmpl w:val="29282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5666A0"/>
    <w:multiLevelType w:val="hybridMultilevel"/>
    <w:tmpl w:val="B0F2CDCC"/>
    <w:lvl w:ilvl="0" w:tplc="04090001">
      <w:start w:val="1"/>
      <w:numFmt w:val="bullet"/>
      <w:lvlText w:val=""/>
      <w:lvlJc w:val="left"/>
      <w:pPr>
        <w:tabs>
          <w:tab w:val="num" w:pos="720"/>
        </w:tabs>
        <w:ind w:left="720" w:hanging="360"/>
      </w:pPr>
      <w:rPr>
        <w:rFonts w:ascii="Symbol" w:hAnsi="Symbol" w:hint="default"/>
      </w:rPr>
    </w:lvl>
    <w:lvl w:ilvl="1" w:tplc="04322C9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855901"/>
    <w:multiLevelType w:val="hybridMultilevel"/>
    <w:tmpl w:val="A9EAEC16"/>
    <w:lvl w:ilvl="0" w:tplc="A2449B4C">
      <w:start w:val="1"/>
      <w:numFmt w:val="decimal"/>
      <w:lvlText w:val="%1."/>
      <w:lvlJc w:val="left"/>
      <w:pPr>
        <w:tabs>
          <w:tab w:val="num" w:pos="-3168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6848A1"/>
    <w:multiLevelType w:val="hybridMultilevel"/>
    <w:tmpl w:val="2B780FBC"/>
    <w:lvl w:ilvl="0" w:tplc="70607A7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F85320"/>
    <w:multiLevelType w:val="hybridMultilevel"/>
    <w:tmpl w:val="F7CAA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CC2CAF"/>
    <w:multiLevelType w:val="multilevel"/>
    <w:tmpl w:val="F4DE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7436A3"/>
    <w:multiLevelType w:val="hybridMultilevel"/>
    <w:tmpl w:val="9612C4A0"/>
    <w:lvl w:ilvl="0" w:tplc="61BA837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D0745B"/>
    <w:multiLevelType w:val="hybridMultilevel"/>
    <w:tmpl w:val="551442B2"/>
    <w:lvl w:ilvl="0" w:tplc="08090001">
      <w:start w:val="1"/>
      <w:numFmt w:val="bullet"/>
      <w:lvlText w:val=""/>
      <w:lvlJc w:val="left"/>
      <w:pPr>
        <w:ind w:left="780" w:hanging="360"/>
      </w:pPr>
      <w:rPr>
        <w:rFonts w:ascii="Symbol" w:hAnsi="Symbol" w:hint="default"/>
        <w:color w:val="auto"/>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5" w15:restartNumberingAfterBreak="0">
    <w:nsid w:val="4086076C"/>
    <w:multiLevelType w:val="hybridMultilevel"/>
    <w:tmpl w:val="CD724460"/>
    <w:lvl w:ilvl="0" w:tplc="04090001">
      <w:start w:val="1"/>
      <w:numFmt w:val="bullet"/>
      <w:lvlText w:val=""/>
      <w:lvlJc w:val="left"/>
      <w:pPr>
        <w:tabs>
          <w:tab w:val="num" w:pos="720"/>
        </w:tabs>
        <w:ind w:left="720" w:hanging="360"/>
      </w:pPr>
      <w:rPr>
        <w:rFonts w:ascii="Symbol" w:hAnsi="Symbol" w:hint="default"/>
      </w:rPr>
    </w:lvl>
    <w:lvl w:ilvl="1" w:tplc="09123418">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D1589"/>
    <w:multiLevelType w:val="hybridMultilevel"/>
    <w:tmpl w:val="D688C8DE"/>
    <w:lvl w:ilvl="0" w:tplc="04090001">
      <w:start w:val="1"/>
      <w:numFmt w:val="bullet"/>
      <w:lvlText w:val=""/>
      <w:lvlJc w:val="left"/>
      <w:pPr>
        <w:tabs>
          <w:tab w:val="num" w:pos="720"/>
        </w:tabs>
        <w:ind w:left="720" w:hanging="360"/>
      </w:pPr>
      <w:rPr>
        <w:rFonts w:ascii="Symbol" w:hAnsi="Symbol" w:hint="default"/>
      </w:rPr>
    </w:lvl>
    <w:lvl w:ilvl="1" w:tplc="5C9A086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A75CD0"/>
    <w:multiLevelType w:val="hybridMultilevel"/>
    <w:tmpl w:val="BAC4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FF2385"/>
    <w:multiLevelType w:val="multilevel"/>
    <w:tmpl w:val="D724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2C2930"/>
    <w:multiLevelType w:val="hybridMultilevel"/>
    <w:tmpl w:val="771E408C"/>
    <w:lvl w:ilvl="0" w:tplc="3E98B9D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5C2642A"/>
    <w:multiLevelType w:val="hybridMultilevel"/>
    <w:tmpl w:val="0CEE805C"/>
    <w:lvl w:ilvl="0" w:tplc="B1FA54C8">
      <w:start w:val="1"/>
      <w:numFmt w:val="lowerLetter"/>
      <w:lvlText w:val="%1."/>
      <w:lvlJc w:val="left"/>
      <w:pPr>
        <w:tabs>
          <w:tab w:val="num" w:pos="1095"/>
        </w:tabs>
        <w:ind w:left="1095" w:hanging="735"/>
      </w:pPr>
      <w:rPr>
        <w:rFonts w:ascii="Arial" w:hAnsi="Arial" w:cs="Arial" w:hint="default"/>
        <w:i/>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5FD5009"/>
    <w:multiLevelType w:val="hybridMultilevel"/>
    <w:tmpl w:val="4AE472E2"/>
    <w:lvl w:ilvl="0" w:tplc="53AA2584">
      <w:start w:val="1"/>
      <w:numFmt w:val="bullet"/>
      <w:lvlText w:val=""/>
      <w:lvlJc w:val="left"/>
      <w:pPr>
        <w:tabs>
          <w:tab w:val="num" w:pos="360"/>
        </w:tabs>
        <w:ind w:left="360" w:hanging="360"/>
      </w:pPr>
      <w:rPr>
        <w:rFonts w:ascii="Wingdings" w:hAnsi="Wingdings" w:hint="default"/>
        <w:color w:val="3E007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3D7533"/>
    <w:multiLevelType w:val="hybridMultilevel"/>
    <w:tmpl w:val="90349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32222C"/>
    <w:multiLevelType w:val="hybridMultilevel"/>
    <w:tmpl w:val="3E6C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EC6D2E"/>
    <w:multiLevelType w:val="hybridMultilevel"/>
    <w:tmpl w:val="B5AC3D28"/>
    <w:lvl w:ilvl="0" w:tplc="FB745912">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38434A5"/>
    <w:multiLevelType w:val="multilevel"/>
    <w:tmpl w:val="B20E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3170DE"/>
    <w:multiLevelType w:val="hybridMultilevel"/>
    <w:tmpl w:val="A800A568"/>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922C1B"/>
    <w:multiLevelType w:val="hybridMultilevel"/>
    <w:tmpl w:val="6A5A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9378B3"/>
    <w:multiLevelType w:val="multilevel"/>
    <w:tmpl w:val="29282C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172940"/>
    <w:multiLevelType w:val="hybridMultilevel"/>
    <w:tmpl w:val="598C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A5676D"/>
    <w:multiLevelType w:val="hybridMultilevel"/>
    <w:tmpl w:val="0F7EA04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CB1C62"/>
    <w:multiLevelType w:val="hybridMultilevel"/>
    <w:tmpl w:val="B4DCE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322F4B"/>
    <w:multiLevelType w:val="hybridMultilevel"/>
    <w:tmpl w:val="0986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920F61"/>
    <w:multiLevelType w:val="hybridMultilevel"/>
    <w:tmpl w:val="75362D52"/>
    <w:lvl w:ilvl="0" w:tplc="04090001">
      <w:start w:val="1"/>
      <w:numFmt w:val="bullet"/>
      <w:lvlText w:val=""/>
      <w:lvlJc w:val="left"/>
      <w:pPr>
        <w:tabs>
          <w:tab w:val="num" w:pos="720"/>
        </w:tabs>
        <w:ind w:left="720" w:hanging="360"/>
      </w:pPr>
      <w:rPr>
        <w:rFonts w:ascii="Symbol" w:hAnsi="Symbol" w:hint="default"/>
      </w:rPr>
    </w:lvl>
    <w:lvl w:ilvl="1" w:tplc="6C1270D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A95E59"/>
    <w:multiLevelType w:val="hybridMultilevel"/>
    <w:tmpl w:val="B0B22AD2"/>
    <w:lvl w:ilvl="0" w:tplc="39F03D06">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70537AF9"/>
    <w:multiLevelType w:val="hybridMultilevel"/>
    <w:tmpl w:val="FAFC5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AC4EDA"/>
    <w:multiLevelType w:val="hybridMultilevel"/>
    <w:tmpl w:val="8012D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2A1422"/>
    <w:multiLevelType w:val="multilevel"/>
    <w:tmpl w:val="A344D3F6"/>
    <w:lvl w:ilvl="0">
      <w:start w:val="1"/>
      <w:numFmt w:val="bullet"/>
      <w:pStyle w:val="ListBullet"/>
      <w:lvlText w:val=""/>
      <w:lvlJc w:val="left"/>
      <w:pPr>
        <w:ind w:left="397" w:hanging="397"/>
      </w:pPr>
      <w:rPr>
        <w:rFonts w:ascii="Symbol" w:hAnsi="Symbol" w:hint="default"/>
        <w:color w:val="auto"/>
        <w:sz w:val="28"/>
      </w:rPr>
    </w:lvl>
    <w:lvl w:ilvl="1">
      <w:start w:val="1"/>
      <w:numFmt w:val="bullet"/>
      <w:lvlText w:val="–"/>
      <w:lvlJc w:val="left"/>
      <w:pPr>
        <w:ind w:left="794" w:hanging="397"/>
      </w:pPr>
      <w:rPr>
        <w:rFonts w:ascii="Calibri" w:hAnsi="Calibri" w:cs="Times New Roman" w:hint="default"/>
        <w:color w:val="000000" w:themeColor="text1"/>
      </w:rPr>
    </w:lvl>
    <w:lvl w:ilvl="2">
      <w:start w:val="1"/>
      <w:numFmt w:val="bullet"/>
      <w:lvlText w:val=""/>
      <w:lvlJc w:val="left"/>
      <w:pPr>
        <w:ind w:left="1191" w:hanging="397"/>
      </w:pPr>
      <w:rPr>
        <w:rFonts w:ascii="Symbol" w:hAnsi="Symbol" w:hint="default"/>
        <w:color w:val="EEECE1" w:themeColor="background2"/>
      </w:rPr>
    </w:lvl>
    <w:lvl w:ilvl="3">
      <w:start w:val="1"/>
      <w:numFmt w:val="bullet"/>
      <w:lvlText w:val="‟"/>
      <w:lvlJc w:val="left"/>
      <w:pPr>
        <w:ind w:left="170" w:hanging="170"/>
      </w:pPr>
      <w:rPr>
        <w:rFonts w:ascii="Calibri" w:hAnsi="Calibri" w:cs="Times New Roman" w:hint="default"/>
        <w:color w:val="1F497D"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49" w15:restartNumberingAfterBreak="0">
    <w:nsid w:val="7D533014"/>
    <w:multiLevelType w:val="hybridMultilevel"/>
    <w:tmpl w:val="66622AC6"/>
    <w:lvl w:ilvl="0" w:tplc="04090001">
      <w:start w:val="1"/>
      <w:numFmt w:val="bullet"/>
      <w:lvlText w:val=""/>
      <w:lvlJc w:val="left"/>
      <w:pPr>
        <w:tabs>
          <w:tab w:val="num" w:pos="720"/>
        </w:tabs>
        <w:ind w:left="720" w:hanging="360"/>
      </w:pPr>
      <w:rPr>
        <w:rFonts w:ascii="Symbol" w:hAnsi="Symbol" w:hint="default"/>
      </w:rPr>
    </w:lvl>
    <w:lvl w:ilvl="1" w:tplc="C5526EF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707DB5"/>
    <w:multiLevelType w:val="hybridMultilevel"/>
    <w:tmpl w:val="DC30D536"/>
    <w:lvl w:ilvl="0" w:tplc="E5BA9022">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EC05282"/>
    <w:multiLevelType w:val="hybridMultilevel"/>
    <w:tmpl w:val="0F28E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ECF2AEE"/>
    <w:multiLevelType w:val="hybridMultilevel"/>
    <w:tmpl w:val="46906B5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8580826">
    <w:abstractNumId w:val="19"/>
  </w:num>
  <w:num w:numId="2" w16cid:durableId="257064866">
    <w:abstractNumId w:val="45"/>
  </w:num>
  <w:num w:numId="3" w16cid:durableId="2060467741">
    <w:abstractNumId w:val="16"/>
  </w:num>
  <w:num w:numId="4" w16cid:durableId="601306738">
    <w:abstractNumId w:val="49"/>
  </w:num>
  <w:num w:numId="5" w16cid:durableId="391001761">
    <w:abstractNumId w:val="44"/>
  </w:num>
  <w:num w:numId="6" w16cid:durableId="644969693">
    <w:abstractNumId w:val="18"/>
  </w:num>
  <w:num w:numId="7" w16cid:durableId="1267928284">
    <w:abstractNumId w:val="1"/>
  </w:num>
  <w:num w:numId="8" w16cid:durableId="2093893701">
    <w:abstractNumId w:val="25"/>
  </w:num>
  <w:num w:numId="9" w16cid:durableId="129053971">
    <w:abstractNumId w:val="26"/>
  </w:num>
  <w:num w:numId="10" w16cid:durableId="529951628">
    <w:abstractNumId w:val="47"/>
  </w:num>
  <w:num w:numId="11" w16cid:durableId="397167230">
    <w:abstractNumId w:val="13"/>
  </w:num>
  <w:num w:numId="12" w16cid:durableId="1276059689">
    <w:abstractNumId w:val="23"/>
  </w:num>
  <w:num w:numId="13" w16cid:durableId="1396662829">
    <w:abstractNumId w:val="24"/>
  </w:num>
  <w:num w:numId="14" w16cid:durableId="1643147661">
    <w:abstractNumId w:val="14"/>
  </w:num>
  <w:num w:numId="15" w16cid:durableId="1143692117">
    <w:abstractNumId w:val="35"/>
  </w:num>
  <w:num w:numId="16" w16cid:durableId="576406618">
    <w:abstractNumId w:val="17"/>
  </w:num>
  <w:num w:numId="17" w16cid:durableId="231888274">
    <w:abstractNumId w:val="39"/>
  </w:num>
  <w:num w:numId="18" w16cid:durableId="1260604424">
    <w:abstractNumId w:val="20"/>
  </w:num>
  <w:num w:numId="19" w16cid:durableId="1885410564">
    <w:abstractNumId w:val="46"/>
  </w:num>
  <w:num w:numId="20" w16cid:durableId="1359358741">
    <w:abstractNumId w:val="5"/>
  </w:num>
  <w:num w:numId="21" w16cid:durableId="1857186901">
    <w:abstractNumId w:val="0"/>
  </w:num>
  <w:num w:numId="22" w16cid:durableId="1266617340">
    <w:abstractNumId w:val="6"/>
  </w:num>
  <w:num w:numId="23" w16cid:durableId="908002835">
    <w:abstractNumId w:val="31"/>
  </w:num>
  <w:num w:numId="24" w16cid:durableId="1105155178">
    <w:abstractNumId w:val="8"/>
  </w:num>
  <w:num w:numId="25" w16cid:durableId="1672294054">
    <w:abstractNumId w:val="27"/>
  </w:num>
  <w:num w:numId="26" w16cid:durableId="855654384">
    <w:abstractNumId w:val="32"/>
  </w:num>
  <w:num w:numId="27" w16cid:durableId="857698903">
    <w:abstractNumId w:val="33"/>
  </w:num>
  <w:num w:numId="28" w16cid:durableId="571936011">
    <w:abstractNumId w:val="11"/>
  </w:num>
  <w:num w:numId="29" w16cid:durableId="1790002351">
    <w:abstractNumId w:val="43"/>
  </w:num>
  <w:num w:numId="30" w16cid:durableId="1617330022">
    <w:abstractNumId w:val="10"/>
  </w:num>
  <w:num w:numId="31" w16cid:durableId="2083478515">
    <w:abstractNumId w:val="34"/>
  </w:num>
  <w:num w:numId="32" w16cid:durableId="1698581848">
    <w:abstractNumId w:val="38"/>
  </w:num>
  <w:num w:numId="33" w16cid:durableId="308706256">
    <w:abstractNumId w:val="40"/>
  </w:num>
  <w:num w:numId="34" w16cid:durableId="1151672782">
    <w:abstractNumId w:val="9"/>
  </w:num>
  <w:num w:numId="35" w16cid:durableId="786051145">
    <w:abstractNumId w:val="28"/>
  </w:num>
  <w:num w:numId="36" w16cid:durableId="701174353">
    <w:abstractNumId w:val="3"/>
  </w:num>
  <w:num w:numId="37" w16cid:durableId="102389040">
    <w:abstractNumId w:val="22"/>
  </w:num>
  <w:num w:numId="38" w16cid:durableId="312101846">
    <w:abstractNumId w:val="50"/>
  </w:num>
  <w:num w:numId="39" w16cid:durableId="925066606">
    <w:abstractNumId w:val="7"/>
  </w:num>
  <w:num w:numId="40" w16cid:durableId="1861581520">
    <w:abstractNumId w:val="4"/>
  </w:num>
  <w:num w:numId="41" w16cid:durableId="1942757786">
    <w:abstractNumId w:val="41"/>
  </w:num>
  <w:num w:numId="42" w16cid:durableId="1914587986">
    <w:abstractNumId w:val="52"/>
  </w:num>
  <w:num w:numId="43" w16cid:durableId="2073849977">
    <w:abstractNumId w:val="37"/>
  </w:num>
  <w:num w:numId="44" w16cid:durableId="1367177709">
    <w:abstractNumId w:val="2"/>
  </w:num>
  <w:num w:numId="45" w16cid:durableId="1121729967">
    <w:abstractNumId w:val="15"/>
  </w:num>
  <w:num w:numId="46" w16cid:durableId="1341591366">
    <w:abstractNumId w:val="30"/>
  </w:num>
  <w:num w:numId="47" w16cid:durableId="333185153">
    <w:abstractNumId w:val="29"/>
  </w:num>
  <w:num w:numId="48" w16cid:durableId="845288669">
    <w:abstractNumId w:val="12"/>
  </w:num>
  <w:num w:numId="49" w16cid:durableId="1895892829">
    <w:abstractNumId w:val="21"/>
  </w:num>
  <w:num w:numId="50" w16cid:durableId="937952724">
    <w:abstractNumId w:val="42"/>
  </w:num>
  <w:num w:numId="51" w16cid:durableId="1823618788">
    <w:abstractNumId w:val="51"/>
  </w:num>
  <w:num w:numId="52" w16cid:durableId="380373707">
    <w:abstractNumId w:val="48"/>
  </w:num>
  <w:num w:numId="53" w16cid:durableId="144856186">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AA"/>
    <w:rsid w:val="0000089B"/>
    <w:rsid w:val="00000AFC"/>
    <w:rsid w:val="000021C6"/>
    <w:rsid w:val="000022B9"/>
    <w:rsid w:val="00005B74"/>
    <w:rsid w:val="00012A89"/>
    <w:rsid w:val="00025D08"/>
    <w:rsid w:val="000328C6"/>
    <w:rsid w:val="00040129"/>
    <w:rsid w:val="0004029A"/>
    <w:rsid w:val="00042F1E"/>
    <w:rsid w:val="000453F9"/>
    <w:rsid w:val="000460AF"/>
    <w:rsid w:val="000461C6"/>
    <w:rsid w:val="000474E3"/>
    <w:rsid w:val="00051B24"/>
    <w:rsid w:val="00055070"/>
    <w:rsid w:val="0006034E"/>
    <w:rsid w:val="00063783"/>
    <w:rsid w:val="00064E29"/>
    <w:rsid w:val="00072141"/>
    <w:rsid w:val="00073542"/>
    <w:rsid w:val="00073765"/>
    <w:rsid w:val="00074F2C"/>
    <w:rsid w:val="000752C2"/>
    <w:rsid w:val="00076046"/>
    <w:rsid w:val="00080539"/>
    <w:rsid w:val="00080DBB"/>
    <w:rsid w:val="000830B0"/>
    <w:rsid w:val="000862C5"/>
    <w:rsid w:val="00092002"/>
    <w:rsid w:val="000929A6"/>
    <w:rsid w:val="0009460E"/>
    <w:rsid w:val="00095FA1"/>
    <w:rsid w:val="000A353D"/>
    <w:rsid w:val="000A51B9"/>
    <w:rsid w:val="000A5AA7"/>
    <w:rsid w:val="000A628D"/>
    <w:rsid w:val="000B5015"/>
    <w:rsid w:val="000B5F43"/>
    <w:rsid w:val="000B762C"/>
    <w:rsid w:val="000B788F"/>
    <w:rsid w:val="000B7C66"/>
    <w:rsid w:val="000C0FB6"/>
    <w:rsid w:val="000C5897"/>
    <w:rsid w:val="000C5A85"/>
    <w:rsid w:val="000D06D9"/>
    <w:rsid w:val="000D4E36"/>
    <w:rsid w:val="000E0D79"/>
    <w:rsid w:val="000E0DE2"/>
    <w:rsid w:val="000E2A33"/>
    <w:rsid w:val="000E5B48"/>
    <w:rsid w:val="000E5EC2"/>
    <w:rsid w:val="000E62FE"/>
    <w:rsid w:val="0010055F"/>
    <w:rsid w:val="00100C9F"/>
    <w:rsid w:val="001026B1"/>
    <w:rsid w:val="00105B8A"/>
    <w:rsid w:val="00107084"/>
    <w:rsid w:val="00112585"/>
    <w:rsid w:val="001132A3"/>
    <w:rsid w:val="001161E4"/>
    <w:rsid w:val="00121E08"/>
    <w:rsid w:val="00122874"/>
    <w:rsid w:val="001237AC"/>
    <w:rsid w:val="0012489F"/>
    <w:rsid w:val="00124A68"/>
    <w:rsid w:val="00125A26"/>
    <w:rsid w:val="00126CB6"/>
    <w:rsid w:val="001272E9"/>
    <w:rsid w:val="001472A8"/>
    <w:rsid w:val="001512A3"/>
    <w:rsid w:val="001517C2"/>
    <w:rsid w:val="0015376F"/>
    <w:rsid w:val="001614E0"/>
    <w:rsid w:val="0016332A"/>
    <w:rsid w:val="0016676F"/>
    <w:rsid w:val="00171BD8"/>
    <w:rsid w:val="0017653E"/>
    <w:rsid w:val="00180C11"/>
    <w:rsid w:val="00182B01"/>
    <w:rsid w:val="001840D2"/>
    <w:rsid w:val="00184613"/>
    <w:rsid w:val="0018575C"/>
    <w:rsid w:val="001873AE"/>
    <w:rsid w:val="0019460C"/>
    <w:rsid w:val="00194984"/>
    <w:rsid w:val="00195F18"/>
    <w:rsid w:val="001966D7"/>
    <w:rsid w:val="001977B1"/>
    <w:rsid w:val="0019794D"/>
    <w:rsid w:val="001A0D48"/>
    <w:rsid w:val="001A34B6"/>
    <w:rsid w:val="001B108E"/>
    <w:rsid w:val="001B5F93"/>
    <w:rsid w:val="001B60C1"/>
    <w:rsid w:val="001C13A5"/>
    <w:rsid w:val="001C4D2E"/>
    <w:rsid w:val="001C7E35"/>
    <w:rsid w:val="001D3ADD"/>
    <w:rsid w:val="001D4121"/>
    <w:rsid w:val="001D7046"/>
    <w:rsid w:val="001E10C8"/>
    <w:rsid w:val="001E11AD"/>
    <w:rsid w:val="001E3C06"/>
    <w:rsid w:val="001F0037"/>
    <w:rsid w:val="001F02DA"/>
    <w:rsid w:val="001F0BE9"/>
    <w:rsid w:val="001F19BC"/>
    <w:rsid w:val="001F285F"/>
    <w:rsid w:val="001F4223"/>
    <w:rsid w:val="001F5C57"/>
    <w:rsid w:val="00202407"/>
    <w:rsid w:val="00202D79"/>
    <w:rsid w:val="00203447"/>
    <w:rsid w:val="00205D2F"/>
    <w:rsid w:val="0021005B"/>
    <w:rsid w:val="002100E1"/>
    <w:rsid w:val="0021407A"/>
    <w:rsid w:val="00214FE4"/>
    <w:rsid w:val="00215A35"/>
    <w:rsid w:val="00215E8F"/>
    <w:rsid w:val="0022147F"/>
    <w:rsid w:val="00221A93"/>
    <w:rsid w:val="00224A85"/>
    <w:rsid w:val="00226EA6"/>
    <w:rsid w:val="002322BB"/>
    <w:rsid w:val="00237753"/>
    <w:rsid w:val="00240026"/>
    <w:rsid w:val="002424BC"/>
    <w:rsid w:val="0024554F"/>
    <w:rsid w:val="00245C30"/>
    <w:rsid w:val="0024644E"/>
    <w:rsid w:val="0024655F"/>
    <w:rsid w:val="00251254"/>
    <w:rsid w:val="00251C10"/>
    <w:rsid w:val="00252BEF"/>
    <w:rsid w:val="002548D1"/>
    <w:rsid w:val="00255E8F"/>
    <w:rsid w:val="00257EEB"/>
    <w:rsid w:val="00265811"/>
    <w:rsid w:val="0027283B"/>
    <w:rsid w:val="00273DE0"/>
    <w:rsid w:val="002741FF"/>
    <w:rsid w:val="0027504E"/>
    <w:rsid w:val="00277052"/>
    <w:rsid w:val="0028019B"/>
    <w:rsid w:val="00282E73"/>
    <w:rsid w:val="00283CAB"/>
    <w:rsid w:val="0028525A"/>
    <w:rsid w:val="00285BC2"/>
    <w:rsid w:val="00285F51"/>
    <w:rsid w:val="002865AA"/>
    <w:rsid w:val="00287EB7"/>
    <w:rsid w:val="00295C76"/>
    <w:rsid w:val="002A2284"/>
    <w:rsid w:val="002A288D"/>
    <w:rsid w:val="002A3FEF"/>
    <w:rsid w:val="002B54A6"/>
    <w:rsid w:val="002B5EB9"/>
    <w:rsid w:val="002B7389"/>
    <w:rsid w:val="002B7C0C"/>
    <w:rsid w:val="002C3855"/>
    <w:rsid w:val="002C75F5"/>
    <w:rsid w:val="002D0586"/>
    <w:rsid w:val="002E6271"/>
    <w:rsid w:val="002F1F95"/>
    <w:rsid w:val="002F3EE9"/>
    <w:rsid w:val="002F448F"/>
    <w:rsid w:val="002F46A1"/>
    <w:rsid w:val="002F4CF8"/>
    <w:rsid w:val="002F5735"/>
    <w:rsid w:val="002F6056"/>
    <w:rsid w:val="002F7BB6"/>
    <w:rsid w:val="002F7EEC"/>
    <w:rsid w:val="00307F76"/>
    <w:rsid w:val="00311CB6"/>
    <w:rsid w:val="00317C8F"/>
    <w:rsid w:val="00321FBB"/>
    <w:rsid w:val="003222E5"/>
    <w:rsid w:val="003255A6"/>
    <w:rsid w:val="00330832"/>
    <w:rsid w:val="003313EA"/>
    <w:rsid w:val="00332A0B"/>
    <w:rsid w:val="00333FAA"/>
    <w:rsid w:val="003353AB"/>
    <w:rsid w:val="003355D7"/>
    <w:rsid w:val="00336A2A"/>
    <w:rsid w:val="00342EC2"/>
    <w:rsid w:val="00343F3F"/>
    <w:rsid w:val="00346C37"/>
    <w:rsid w:val="003473EB"/>
    <w:rsid w:val="003552EF"/>
    <w:rsid w:val="0036166C"/>
    <w:rsid w:val="0036201C"/>
    <w:rsid w:val="00362CF2"/>
    <w:rsid w:val="00366751"/>
    <w:rsid w:val="0037027E"/>
    <w:rsid w:val="00376768"/>
    <w:rsid w:val="00377569"/>
    <w:rsid w:val="00380790"/>
    <w:rsid w:val="00380F87"/>
    <w:rsid w:val="00382A5C"/>
    <w:rsid w:val="003830E9"/>
    <w:rsid w:val="003911BD"/>
    <w:rsid w:val="003915A4"/>
    <w:rsid w:val="00393D7A"/>
    <w:rsid w:val="00393E31"/>
    <w:rsid w:val="003969E8"/>
    <w:rsid w:val="003A03DF"/>
    <w:rsid w:val="003A1A87"/>
    <w:rsid w:val="003A728F"/>
    <w:rsid w:val="003C12D0"/>
    <w:rsid w:val="003C270D"/>
    <w:rsid w:val="003D1F3B"/>
    <w:rsid w:val="003D2875"/>
    <w:rsid w:val="003E2D85"/>
    <w:rsid w:val="003E3096"/>
    <w:rsid w:val="003E438E"/>
    <w:rsid w:val="003E4CD4"/>
    <w:rsid w:val="003F0DD4"/>
    <w:rsid w:val="003F200F"/>
    <w:rsid w:val="003F29EE"/>
    <w:rsid w:val="003F3AFD"/>
    <w:rsid w:val="003F4C22"/>
    <w:rsid w:val="003F6166"/>
    <w:rsid w:val="004015C6"/>
    <w:rsid w:val="00404276"/>
    <w:rsid w:val="004076C8"/>
    <w:rsid w:val="00413A82"/>
    <w:rsid w:val="00414BA3"/>
    <w:rsid w:val="00417B54"/>
    <w:rsid w:val="004207E3"/>
    <w:rsid w:val="004209B0"/>
    <w:rsid w:val="00421856"/>
    <w:rsid w:val="00421A4C"/>
    <w:rsid w:val="004238C2"/>
    <w:rsid w:val="00427FCE"/>
    <w:rsid w:val="0043142B"/>
    <w:rsid w:val="004319AC"/>
    <w:rsid w:val="00433CBB"/>
    <w:rsid w:val="004347CE"/>
    <w:rsid w:val="00435B5D"/>
    <w:rsid w:val="004363F7"/>
    <w:rsid w:val="0044525C"/>
    <w:rsid w:val="004516C6"/>
    <w:rsid w:val="004553F1"/>
    <w:rsid w:val="0045755B"/>
    <w:rsid w:val="0046112A"/>
    <w:rsid w:val="004628FF"/>
    <w:rsid w:val="00462D70"/>
    <w:rsid w:val="0046407F"/>
    <w:rsid w:val="00467AE6"/>
    <w:rsid w:val="00470EAE"/>
    <w:rsid w:val="004717F1"/>
    <w:rsid w:val="00471C1F"/>
    <w:rsid w:val="00473970"/>
    <w:rsid w:val="00475E7D"/>
    <w:rsid w:val="004809FA"/>
    <w:rsid w:val="00481B90"/>
    <w:rsid w:val="004848E4"/>
    <w:rsid w:val="00485D9E"/>
    <w:rsid w:val="00487DCC"/>
    <w:rsid w:val="00490BCC"/>
    <w:rsid w:val="00497401"/>
    <w:rsid w:val="004A01EF"/>
    <w:rsid w:val="004A28DB"/>
    <w:rsid w:val="004A3074"/>
    <w:rsid w:val="004A5CAE"/>
    <w:rsid w:val="004A7D49"/>
    <w:rsid w:val="004B2563"/>
    <w:rsid w:val="004B34DF"/>
    <w:rsid w:val="004B4FEC"/>
    <w:rsid w:val="004B6EC2"/>
    <w:rsid w:val="004C15DF"/>
    <w:rsid w:val="004C2D09"/>
    <w:rsid w:val="004C4A75"/>
    <w:rsid w:val="004D0DAD"/>
    <w:rsid w:val="004D2DA0"/>
    <w:rsid w:val="004D2EDF"/>
    <w:rsid w:val="004D3405"/>
    <w:rsid w:val="004E14A4"/>
    <w:rsid w:val="004E2022"/>
    <w:rsid w:val="004E2419"/>
    <w:rsid w:val="004E4661"/>
    <w:rsid w:val="004E6E06"/>
    <w:rsid w:val="004F4ECC"/>
    <w:rsid w:val="004F54BD"/>
    <w:rsid w:val="004F56C5"/>
    <w:rsid w:val="004F6136"/>
    <w:rsid w:val="004F64CA"/>
    <w:rsid w:val="004F7499"/>
    <w:rsid w:val="00500CA6"/>
    <w:rsid w:val="00503102"/>
    <w:rsid w:val="0050532B"/>
    <w:rsid w:val="00505D17"/>
    <w:rsid w:val="00506185"/>
    <w:rsid w:val="00510C3A"/>
    <w:rsid w:val="005150D6"/>
    <w:rsid w:val="00516E72"/>
    <w:rsid w:val="005212D7"/>
    <w:rsid w:val="00521671"/>
    <w:rsid w:val="0052575D"/>
    <w:rsid w:val="0052639E"/>
    <w:rsid w:val="005354D0"/>
    <w:rsid w:val="0053677B"/>
    <w:rsid w:val="0054172C"/>
    <w:rsid w:val="00544A17"/>
    <w:rsid w:val="0054590F"/>
    <w:rsid w:val="005459EC"/>
    <w:rsid w:val="00546897"/>
    <w:rsid w:val="00551DDE"/>
    <w:rsid w:val="0055672B"/>
    <w:rsid w:val="00563EA4"/>
    <w:rsid w:val="00567DB3"/>
    <w:rsid w:val="005718B5"/>
    <w:rsid w:val="0057456A"/>
    <w:rsid w:val="005808FB"/>
    <w:rsid w:val="005811F8"/>
    <w:rsid w:val="00582605"/>
    <w:rsid w:val="00585650"/>
    <w:rsid w:val="00591016"/>
    <w:rsid w:val="00591C18"/>
    <w:rsid w:val="005947DC"/>
    <w:rsid w:val="00595CE7"/>
    <w:rsid w:val="005A181E"/>
    <w:rsid w:val="005B3F67"/>
    <w:rsid w:val="005B6C0D"/>
    <w:rsid w:val="005B6D1A"/>
    <w:rsid w:val="005C056A"/>
    <w:rsid w:val="005C1337"/>
    <w:rsid w:val="005C15AD"/>
    <w:rsid w:val="005C1AB9"/>
    <w:rsid w:val="005C2D6A"/>
    <w:rsid w:val="005C519F"/>
    <w:rsid w:val="005C782F"/>
    <w:rsid w:val="005D3453"/>
    <w:rsid w:val="005D548F"/>
    <w:rsid w:val="005D6489"/>
    <w:rsid w:val="005D6EF5"/>
    <w:rsid w:val="005E2FF7"/>
    <w:rsid w:val="005E3A10"/>
    <w:rsid w:val="005E7509"/>
    <w:rsid w:val="005E7B14"/>
    <w:rsid w:val="005F13C6"/>
    <w:rsid w:val="005F4B12"/>
    <w:rsid w:val="00600B0C"/>
    <w:rsid w:val="00601D7F"/>
    <w:rsid w:val="00605A4C"/>
    <w:rsid w:val="00606FB0"/>
    <w:rsid w:val="00615D8D"/>
    <w:rsid w:val="00620280"/>
    <w:rsid w:val="00624880"/>
    <w:rsid w:val="00625C24"/>
    <w:rsid w:val="00625C99"/>
    <w:rsid w:val="0063269D"/>
    <w:rsid w:val="006403B7"/>
    <w:rsid w:val="00641829"/>
    <w:rsid w:val="00641E9D"/>
    <w:rsid w:val="00644153"/>
    <w:rsid w:val="00645B8B"/>
    <w:rsid w:val="00646290"/>
    <w:rsid w:val="006502A6"/>
    <w:rsid w:val="00651BC7"/>
    <w:rsid w:val="00652E90"/>
    <w:rsid w:val="00653830"/>
    <w:rsid w:val="00655044"/>
    <w:rsid w:val="00656152"/>
    <w:rsid w:val="00656A2B"/>
    <w:rsid w:val="00666922"/>
    <w:rsid w:val="00670F17"/>
    <w:rsid w:val="006710C7"/>
    <w:rsid w:val="00674F42"/>
    <w:rsid w:val="00685B84"/>
    <w:rsid w:val="00686046"/>
    <w:rsid w:val="00696A83"/>
    <w:rsid w:val="006A0438"/>
    <w:rsid w:val="006A0DD1"/>
    <w:rsid w:val="006A62BB"/>
    <w:rsid w:val="006B2436"/>
    <w:rsid w:val="006B2F26"/>
    <w:rsid w:val="006B5E7E"/>
    <w:rsid w:val="006C2948"/>
    <w:rsid w:val="006C412A"/>
    <w:rsid w:val="006C4982"/>
    <w:rsid w:val="006C580A"/>
    <w:rsid w:val="006C751F"/>
    <w:rsid w:val="006C7B30"/>
    <w:rsid w:val="006D1E69"/>
    <w:rsid w:val="006E0212"/>
    <w:rsid w:val="006E200B"/>
    <w:rsid w:val="006F057C"/>
    <w:rsid w:val="006F22DA"/>
    <w:rsid w:val="006F2EB3"/>
    <w:rsid w:val="006F3E3C"/>
    <w:rsid w:val="0070492F"/>
    <w:rsid w:val="00706873"/>
    <w:rsid w:val="0071108D"/>
    <w:rsid w:val="007112D1"/>
    <w:rsid w:val="007116B1"/>
    <w:rsid w:val="00713078"/>
    <w:rsid w:val="00714A63"/>
    <w:rsid w:val="00714BEE"/>
    <w:rsid w:val="00721215"/>
    <w:rsid w:val="00724BD7"/>
    <w:rsid w:val="00726D74"/>
    <w:rsid w:val="00734FF9"/>
    <w:rsid w:val="007374E2"/>
    <w:rsid w:val="007400CF"/>
    <w:rsid w:val="00744693"/>
    <w:rsid w:val="00750840"/>
    <w:rsid w:val="00754DCA"/>
    <w:rsid w:val="007555A1"/>
    <w:rsid w:val="00755F1B"/>
    <w:rsid w:val="00761459"/>
    <w:rsid w:val="00763854"/>
    <w:rsid w:val="00770A66"/>
    <w:rsid w:val="007712C8"/>
    <w:rsid w:val="0077561C"/>
    <w:rsid w:val="00781ED1"/>
    <w:rsid w:val="00786247"/>
    <w:rsid w:val="007871DD"/>
    <w:rsid w:val="00787BDB"/>
    <w:rsid w:val="00796A3F"/>
    <w:rsid w:val="007A3161"/>
    <w:rsid w:val="007A3AE1"/>
    <w:rsid w:val="007A5971"/>
    <w:rsid w:val="007B0BF6"/>
    <w:rsid w:val="007B180B"/>
    <w:rsid w:val="007B23FC"/>
    <w:rsid w:val="007B2808"/>
    <w:rsid w:val="007B330D"/>
    <w:rsid w:val="007B6A17"/>
    <w:rsid w:val="007C1DAA"/>
    <w:rsid w:val="007C4254"/>
    <w:rsid w:val="007C596A"/>
    <w:rsid w:val="007D0C1D"/>
    <w:rsid w:val="007D2000"/>
    <w:rsid w:val="007D4DBF"/>
    <w:rsid w:val="007E1279"/>
    <w:rsid w:val="007E2473"/>
    <w:rsid w:val="007E25F3"/>
    <w:rsid w:val="007E4732"/>
    <w:rsid w:val="007E4BA4"/>
    <w:rsid w:val="007F004E"/>
    <w:rsid w:val="007F335A"/>
    <w:rsid w:val="007F358E"/>
    <w:rsid w:val="007F571D"/>
    <w:rsid w:val="007F5841"/>
    <w:rsid w:val="007F62FF"/>
    <w:rsid w:val="007F6966"/>
    <w:rsid w:val="00803104"/>
    <w:rsid w:val="00806FBA"/>
    <w:rsid w:val="00807E7B"/>
    <w:rsid w:val="00812901"/>
    <w:rsid w:val="0081358C"/>
    <w:rsid w:val="0081501E"/>
    <w:rsid w:val="0081703B"/>
    <w:rsid w:val="00820F7E"/>
    <w:rsid w:val="00823F0B"/>
    <w:rsid w:val="00826B9A"/>
    <w:rsid w:val="00827A67"/>
    <w:rsid w:val="00841243"/>
    <w:rsid w:val="00842757"/>
    <w:rsid w:val="00843CC2"/>
    <w:rsid w:val="0085266D"/>
    <w:rsid w:val="00852994"/>
    <w:rsid w:val="00853BD9"/>
    <w:rsid w:val="008544DE"/>
    <w:rsid w:val="00861161"/>
    <w:rsid w:val="008710F3"/>
    <w:rsid w:val="00872091"/>
    <w:rsid w:val="0088408A"/>
    <w:rsid w:val="00884C31"/>
    <w:rsid w:val="00886E87"/>
    <w:rsid w:val="0089178D"/>
    <w:rsid w:val="00891CC1"/>
    <w:rsid w:val="008A0D0F"/>
    <w:rsid w:val="008A3D56"/>
    <w:rsid w:val="008A5AA0"/>
    <w:rsid w:val="008B43AD"/>
    <w:rsid w:val="008B5F78"/>
    <w:rsid w:val="008B66E9"/>
    <w:rsid w:val="008B7303"/>
    <w:rsid w:val="008C4675"/>
    <w:rsid w:val="008C5A64"/>
    <w:rsid w:val="008C764C"/>
    <w:rsid w:val="008D2464"/>
    <w:rsid w:val="008D4D6B"/>
    <w:rsid w:val="008E077A"/>
    <w:rsid w:val="008E224D"/>
    <w:rsid w:val="008E4303"/>
    <w:rsid w:val="008E51D7"/>
    <w:rsid w:val="008F151A"/>
    <w:rsid w:val="008F16C5"/>
    <w:rsid w:val="008F69B5"/>
    <w:rsid w:val="00901CA9"/>
    <w:rsid w:val="00904535"/>
    <w:rsid w:val="00920D87"/>
    <w:rsid w:val="00924034"/>
    <w:rsid w:val="0092530B"/>
    <w:rsid w:val="00926378"/>
    <w:rsid w:val="00926924"/>
    <w:rsid w:val="00932E2B"/>
    <w:rsid w:val="0093392A"/>
    <w:rsid w:val="009341A6"/>
    <w:rsid w:val="009345B0"/>
    <w:rsid w:val="0094208C"/>
    <w:rsid w:val="00942F17"/>
    <w:rsid w:val="00943236"/>
    <w:rsid w:val="00944D9D"/>
    <w:rsid w:val="00951443"/>
    <w:rsid w:val="0095152C"/>
    <w:rsid w:val="00952CEF"/>
    <w:rsid w:val="0095352C"/>
    <w:rsid w:val="009540D2"/>
    <w:rsid w:val="00954F4B"/>
    <w:rsid w:val="00955421"/>
    <w:rsid w:val="009606F5"/>
    <w:rsid w:val="00964E54"/>
    <w:rsid w:val="009655FE"/>
    <w:rsid w:val="00965A6D"/>
    <w:rsid w:val="009728CE"/>
    <w:rsid w:val="009749B4"/>
    <w:rsid w:val="009756A8"/>
    <w:rsid w:val="009802F1"/>
    <w:rsid w:val="00983C15"/>
    <w:rsid w:val="009875BC"/>
    <w:rsid w:val="009904E2"/>
    <w:rsid w:val="00990E9C"/>
    <w:rsid w:val="00991380"/>
    <w:rsid w:val="00991DAF"/>
    <w:rsid w:val="009944BC"/>
    <w:rsid w:val="00994542"/>
    <w:rsid w:val="00994908"/>
    <w:rsid w:val="00994C11"/>
    <w:rsid w:val="00995511"/>
    <w:rsid w:val="009A05DC"/>
    <w:rsid w:val="009A5FB2"/>
    <w:rsid w:val="009B160B"/>
    <w:rsid w:val="009B392A"/>
    <w:rsid w:val="009B41E8"/>
    <w:rsid w:val="009B4E47"/>
    <w:rsid w:val="009B7CDA"/>
    <w:rsid w:val="009C237B"/>
    <w:rsid w:val="009C352D"/>
    <w:rsid w:val="009C4DD1"/>
    <w:rsid w:val="009D1550"/>
    <w:rsid w:val="009D57B8"/>
    <w:rsid w:val="009E5A93"/>
    <w:rsid w:val="009F3154"/>
    <w:rsid w:val="009F4D80"/>
    <w:rsid w:val="009F5B8C"/>
    <w:rsid w:val="00A07AB9"/>
    <w:rsid w:val="00A1211C"/>
    <w:rsid w:val="00A1543C"/>
    <w:rsid w:val="00A162B2"/>
    <w:rsid w:val="00A20113"/>
    <w:rsid w:val="00A20D78"/>
    <w:rsid w:val="00A20F0A"/>
    <w:rsid w:val="00A2194F"/>
    <w:rsid w:val="00A2215F"/>
    <w:rsid w:val="00A22839"/>
    <w:rsid w:val="00A233CB"/>
    <w:rsid w:val="00A23E19"/>
    <w:rsid w:val="00A24501"/>
    <w:rsid w:val="00A262D2"/>
    <w:rsid w:val="00A3263B"/>
    <w:rsid w:val="00A33185"/>
    <w:rsid w:val="00A338AE"/>
    <w:rsid w:val="00A4025D"/>
    <w:rsid w:val="00A41CCE"/>
    <w:rsid w:val="00A46A36"/>
    <w:rsid w:val="00A53B04"/>
    <w:rsid w:val="00A55457"/>
    <w:rsid w:val="00A56B55"/>
    <w:rsid w:val="00A62904"/>
    <w:rsid w:val="00A661F4"/>
    <w:rsid w:val="00A66326"/>
    <w:rsid w:val="00A7271A"/>
    <w:rsid w:val="00A7290A"/>
    <w:rsid w:val="00A74D79"/>
    <w:rsid w:val="00A77532"/>
    <w:rsid w:val="00A808C2"/>
    <w:rsid w:val="00A81E19"/>
    <w:rsid w:val="00A821C0"/>
    <w:rsid w:val="00A843F2"/>
    <w:rsid w:val="00A86E01"/>
    <w:rsid w:val="00A90DCE"/>
    <w:rsid w:val="00A9131F"/>
    <w:rsid w:val="00A94143"/>
    <w:rsid w:val="00A95FE9"/>
    <w:rsid w:val="00A9723B"/>
    <w:rsid w:val="00A978FF"/>
    <w:rsid w:val="00AA0504"/>
    <w:rsid w:val="00AA1219"/>
    <w:rsid w:val="00AA3211"/>
    <w:rsid w:val="00AA5012"/>
    <w:rsid w:val="00AA68C0"/>
    <w:rsid w:val="00AB5E53"/>
    <w:rsid w:val="00AB6998"/>
    <w:rsid w:val="00AB795F"/>
    <w:rsid w:val="00AC2B4A"/>
    <w:rsid w:val="00AC43B2"/>
    <w:rsid w:val="00AC5BDA"/>
    <w:rsid w:val="00AC6312"/>
    <w:rsid w:val="00AC6575"/>
    <w:rsid w:val="00AD1E77"/>
    <w:rsid w:val="00AD4F8C"/>
    <w:rsid w:val="00AD6D80"/>
    <w:rsid w:val="00AE2EA6"/>
    <w:rsid w:val="00AE3076"/>
    <w:rsid w:val="00AF211E"/>
    <w:rsid w:val="00AF31F7"/>
    <w:rsid w:val="00AF5E79"/>
    <w:rsid w:val="00AF6604"/>
    <w:rsid w:val="00B008A4"/>
    <w:rsid w:val="00B04499"/>
    <w:rsid w:val="00B04B26"/>
    <w:rsid w:val="00B1160D"/>
    <w:rsid w:val="00B121A0"/>
    <w:rsid w:val="00B126B0"/>
    <w:rsid w:val="00B139FB"/>
    <w:rsid w:val="00B14723"/>
    <w:rsid w:val="00B15D5A"/>
    <w:rsid w:val="00B240CD"/>
    <w:rsid w:val="00B31FC0"/>
    <w:rsid w:val="00B35F13"/>
    <w:rsid w:val="00B37122"/>
    <w:rsid w:val="00B43603"/>
    <w:rsid w:val="00B444E6"/>
    <w:rsid w:val="00B455B9"/>
    <w:rsid w:val="00B50166"/>
    <w:rsid w:val="00B52011"/>
    <w:rsid w:val="00B53355"/>
    <w:rsid w:val="00B53EFF"/>
    <w:rsid w:val="00B54307"/>
    <w:rsid w:val="00B54AFA"/>
    <w:rsid w:val="00B55DFC"/>
    <w:rsid w:val="00B56BE2"/>
    <w:rsid w:val="00B671A4"/>
    <w:rsid w:val="00B715C4"/>
    <w:rsid w:val="00B71669"/>
    <w:rsid w:val="00B71FA5"/>
    <w:rsid w:val="00B721D9"/>
    <w:rsid w:val="00B804E8"/>
    <w:rsid w:val="00B849DE"/>
    <w:rsid w:val="00B93837"/>
    <w:rsid w:val="00B96940"/>
    <w:rsid w:val="00B969CB"/>
    <w:rsid w:val="00BA5FCA"/>
    <w:rsid w:val="00BA73DA"/>
    <w:rsid w:val="00BB46C3"/>
    <w:rsid w:val="00BB4E7B"/>
    <w:rsid w:val="00BB6326"/>
    <w:rsid w:val="00BB6EC4"/>
    <w:rsid w:val="00BC206C"/>
    <w:rsid w:val="00BC431A"/>
    <w:rsid w:val="00BD119D"/>
    <w:rsid w:val="00BD1396"/>
    <w:rsid w:val="00BD560D"/>
    <w:rsid w:val="00BD6820"/>
    <w:rsid w:val="00BD6C6C"/>
    <w:rsid w:val="00BE0344"/>
    <w:rsid w:val="00BE0F64"/>
    <w:rsid w:val="00BE12EC"/>
    <w:rsid w:val="00BE58BC"/>
    <w:rsid w:val="00BE6B33"/>
    <w:rsid w:val="00BF4609"/>
    <w:rsid w:val="00BF5AFA"/>
    <w:rsid w:val="00C006B2"/>
    <w:rsid w:val="00C01726"/>
    <w:rsid w:val="00C01A35"/>
    <w:rsid w:val="00C03772"/>
    <w:rsid w:val="00C04EDA"/>
    <w:rsid w:val="00C06477"/>
    <w:rsid w:val="00C1152B"/>
    <w:rsid w:val="00C119A2"/>
    <w:rsid w:val="00C15109"/>
    <w:rsid w:val="00C16817"/>
    <w:rsid w:val="00C24928"/>
    <w:rsid w:val="00C252A8"/>
    <w:rsid w:val="00C26B46"/>
    <w:rsid w:val="00C3283D"/>
    <w:rsid w:val="00C35060"/>
    <w:rsid w:val="00C3682E"/>
    <w:rsid w:val="00C37BF1"/>
    <w:rsid w:val="00C421C3"/>
    <w:rsid w:val="00C4670F"/>
    <w:rsid w:val="00C50F7D"/>
    <w:rsid w:val="00C51F3A"/>
    <w:rsid w:val="00C53F1A"/>
    <w:rsid w:val="00C57267"/>
    <w:rsid w:val="00C616FF"/>
    <w:rsid w:val="00C62B63"/>
    <w:rsid w:val="00C64BFA"/>
    <w:rsid w:val="00C66BD4"/>
    <w:rsid w:val="00C6799D"/>
    <w:rsid w:val="00C67B07"/>
    <w:rsid w:val="00C72B5B"/>
    <w:rsid w:val="00C74011"/>
    <w:rsid w:val="00C869F3"/>
    <w:rsid w:val="00CA0128"/>
    <w:rsid w:val="00CA0E05"/>
    <w:rsid w:val="00CA75BD"/>
    <w:rsid w:val="00CB0DF2"/>
    <w:rsid w:val="00CB57C9"/>
    <w:rsid w:val="00CB7496"/>
    <w:rsid w:val="00CC16A4"/>
    <w:rsid w:val="00CC18AC"/>
    <w:rsid w:val="00CC3FE9"/>
    <w:rsid w:val="00CD4B46"/>
    <w:rsid w:val="00CD53DE"/>
    <w:rsid w:val="00CD7D5D"/>
    <w:rsid w:val="00CE172C"/>
    <w:rsid w:val="00CE4F5A"/>
    <w:rsid w:val="00CE6DD9"/>
    <w:rsid w:val="00CF0621"/>
    <w:rsid w:val="00CF0FC4"/>
    <w:rsid w:val="00CF6932"/>
    <w:rsid w:val="00D01FE3"/>
    <w:rsid w:val="00D0381E"/>
    <w:rsid w:val="00D03DFF"/>
    <w:rsid w:val="00D06CA3"/>
    <w:rsid w:val="00D07F46"/>
    <w:rsid w:val="00D12AB9"/>
    <w:rsid w:val="00D13C89"/>
    <w:rsid w:val="00D159DF"/>
    <w:rsid w:val="00D16EDE"/>
    <w:rsid w:val="00D170E5"/>
    <w:rsid w:val="00D17113"/>
    <w:rsid w:val="00D175C5"/>
    <w:rsid w:val="00D31BB0"/>
    <w:rsid w:val="00D3555C"/>
    <w:rsid w:val="00D37F2F"/>
    <w:rsid w:val="00D40840"/>
    <w:rsid w:val="00D415B9"/>
    <w:rsid w:val="00D42B70"/>
    <w:rsid w:val="00D46103"/>
    <w:rsid w:val="00D46104"/>
    <w:rsid w:val="00D5060B"/>
    <w:rsid w:val="00D50C4A"/>
    <w:rsid w:val="00D51830"/>
    <w:rsid w:val="00D52058"/>
    <w:rsid w:val="00D52363"/>
    <w:rsid w:val="00D528E8"/>
    <w:rsid w:val="00D52B4F"/>
    <w:rsid w:val="00D614B5"/>
    <w:rsid w:val="00D61976"/>
    <w:rsid w:val="00D6207D"/>
    <w:rsid w:val="00D64C32"/>
    <w:rsid w:val="00D7548E"/>
    <w:rsid w:val="00D771D0"/>
    <w:rsid w:val="00D774F5"/>
    <w:rsid w:val="00D835CF"/>
    <w:rsid w:val="00D8381A"/>
    <w:rsid w:val="00D83AC5"/>
    <w:rsid w:val="00D853F2"/>
    <w:rsid w:val="00D858F1"/>
    <w:rsid w:val="00D862CE"/>
    <w:rsid w:val="00D870C8"/>
    <w:rsid w:val="00D87F07"/>
    <w:rsid w:val="00D90282"/>
    <w:rsid w:val="00D9555F"/>
    <w:rsid w:val="00DA176F"/>
    <w:rsid w:val="00DA26FB"/>
    <w:rsid w:val="00DA2A02"/>
    <w:rsid w:val="00DA36BE"/>
    <w:rsid w:val="00DB438B"/>
    <w:rsid w:val="00DB6C3D"/>
    <w:rsid w:val="00DC167A"/>
    <w:rsid w:val="00DC4C1F"/>
    <w:rsid w:val="00DC4D76"/>
    <w:rsid w:val="00DC52F5"/>
    <w:rsid w:val="00DC5ACF"/>
    <w:rsid w:val="00DC5AD8"/>
    <w:rsid w:val="00DC698B"/>
    <w:rsid w:val="00DD001D"/>
    <w:rsid w:val="00DD3573"/>
    <w:rsid w:val="00DD3A9B"/>
    <w:rsid w:val="00DD7468"/>
    <w:rsid w:val="00DD7F54"/>
    <w:rsid w:val="00DE17C8"/>
    <w:rsid w:val="00DE25E9"/>
    <w:rsid w:val="00DE6185"/>
    <w:rsid w:val="00DE71D3"/>
    <w:rsid w:val="00DE72CF"/>
    <w:rsid w:val="00DE78B6"/>
    <w:rsid w:val="00DF08A0"/>
    <w:rsid w:val="00DF737C"/>
    <w:rsid w:val="00E01882"/>
    <w:rsid w:val="00E01CAD"/>
    <w:rsid w:val="00E01FF3"/>
    <w:rsid w:val="00E13BEF"/>
    <w:rsid w:val="00E16F17"/>
    <w:rsid w:val="00E20197"/>
    <w:rsid w:val="00E20C07"/>
    <w:rsid w:val="00E249BA"/>
    <w:rsid w:val="00E26F38"/>
    <w:rsid w:val="00E273E6"/>
    <w:rsid w:val="00E40042"/>
    <w:rsid w:val="00E4655D"/>
    <w:rsid w:val="00E4734F"/>
    <w:rsid w:val="00E64638"/>
    <w:rsid w:val="00E657D2"/>
    <w:rsid w:val="00E66359"/>
    <w:rsid w:val="00E6642E"/>
    <w:rsid w:val="00E70760"/>
    <w:rsid w:val="00E723BC"/>
    <w:rsid w:val="00E73DEE"/>
    <w:rsid w:val="00E76DDF"/>
    <w:rsid w:val="00E7792A"/>
    <w:rsid w:val="00E8322A"/>
    <w:rsid w:val="00E87974"/>
    <w:rsid w:val="00E9253C"/>
    <w:rsid w:val="00E93EED"/>
    <w:rsid w:val="00E96597"/>
    <w:rsid w:val="00E966A9"/>
    <w:rsid w:val="00EA154B"/>
    <w:rsid w:val="00EB3CF0"/>
    <w:rsid w:val="00EB45B5"/>
    <w:rsid w:val="00EB5E57"/>
    <w:rsid w:val="00EB5FC5"/>
    <w:rsid w:val="00EB61DB"/>
    <w:rsid w:val="00EB7F9D"/>
    <w:rsid w:val="00EC103D"/>
    <w:rsid w:val="00EC5624"/>
    <w:rsid w:val="00ED099E"/>
    <w:rsid w:val="00ED1AD0"/>
    <w:rsid w:val="00ED4AFD"/>
    <w:rsid w:val="00ED6776"/>
    <w:rsid w:val="00ED6A0A"/>
    <w:rsid w:val="00EE1EAD"/>
    <w:rsid w:val="00EE206D"/>
    <w:rsid w:val="00EE2212"/>
    <w:rsid w:val="00EE4FBE"/>
    <w:rsid w:val="00EE7EDD"/>
    <w:rsid w:val="00EF3941"/>
    <w:rsid w:val="00F00AA6"/>
    <w:rsid w:val="00F0178F"/>
    <w:rsid w:val="00F038A1"/>
    <w:rsid w:val="00F06E4E"/>
    <w:rsid w:val="00F07507"/>
    <w:rsid w:val="00F17B81"/>
    <w:rsid w:val="00F22997"/>
    <w:rsid w:val="00F238E0"/>
    <w:rsid w:val="00F2463B"/>
    <w:rsid w:val="00F35FF3"/>
    <w:rsid w:val="00F36BBD"/>
    <w:rsid w:val="00F414B0"/>
    <w:rsid w:val="00F42E1E"/>
    <w:rsid w:val="00F43212"/>
    <w:rsid w:val="00F441C7"/>
    <w:rsid w:val="00F464C1"/>
    <w:rsid w:val="00F51E01"/>
    <w:rsid w:val="00F53D46"/>
    <w:rsid w:val="00F53D7F"/>
    <w:rsid w:val="00F541E5"/>
    <w:rsid w:val="00F5649A"/>
    <w:rsid w:val="00F577E0"/>
    <w:rsid w:val="00F57E0C"/>
    <w:rsid w:val="00F60716"/>
    <w:rsid w:val="00F6446A"/>
    <w:rsid w:val="00F65840"/>
    <w:rsid w:val="00F67DC5"/>
    <w:rsid w:val="00F70D4C"/>
    <w:rsid w:val="00F73348"/>
    <w:rsid w:val="00F77360"/>
    <w:rsid w:val="00F82342"/>
    <w:rsid w:val="00F85351"/>
    <w:rsid w:val="00F877DB"/>
    <w:rsid w:val="00F91464"/>
    <w:rsid w:val="00F91AE4"/>
    <w:rsid w:val="00F93C8B"/>
    <w:rsid w:val="00F94BDA"/>
    <w:rsid w:val="00F959DD"/>
    <w:rsid w:val="00F960D5"/>
    <w:rsid w:val="00FA12A7"/>
    <w:rsid w:val="00FA40CC"/>
    <w:rsid w:val="00FA6F7D"/>
    <w:rsid w:val="00FA792E"/>
    <w:rsid w:val="00FB0C68"/>
    <w:rsid w:val="00FB1231"/>
    <w:rsid w:val="00FB3881"/>
    <w:rsid w:val="00FB79AC"/>
    <w:rsid w:val="00FC1C5C"/>
    <w:rsid w:val="00FC223B"/>
    <w:rsid w:val="00FC253F"/>
    <w:rsid w:val="00FC491E"/>
    <w:rsid w:val="00FC62B0"/>
    <w:rsid w:val="00FC7AFA"/>
    <w:rsid w:val="00FD0F9C"/>
    <w:rsid w:val="00FD10AA"/>
    <w:rsid w:val="00FD2103"/>
    <w:rsid w:val="00FD3EFC"/>
    <w:rsid w:val="00FD588F"/>
    <w:rsid w:val="00FD6460"/>
    <w:rsid w:val="00FD772C"/>
    <w:rsid w:val="00FE0E8F"/>
    <w:rsid w:val="00FE11DE"/>
    <w:rsid w:val="00FE17E2"/>
    <w:rsid w:val="00FE301E"/>
    <w:rsid w:val="00FE6E22"/>
    <w:rsid w:val="00FF14B2"/>
    <w:rsid w:val="00FF4886"/>
    <w:rsid w:val="00FF66AA"/>
    <w:rsid w:val="00FF6E4B"/>
    <w:rsid w:val="00FF7EA4"/>
    <w:rsid w:val="0188201F"/>
    <w:rsid w:val="01D65DA8"/>
    <w:rsid w:val="0200AACE"/>
    <w:rsid w:val="025E62D0"/>
    <w:rsid w:val="0272F843"/>
    <w:rsid w:val="02780CF5"/>
    <w:rsid w:val="02A8F545"/>
    <w:rsid w:val="031D9721"/>
    <w:rsid w:val="03A20832"/>
    <w:rsid w:val="03ADCB20"/>
    <w:rsid w:val="03E0D0F2"/>
    <w:rsid w:val="040FD4FF"/>
    <w:rsid w:val="045EF588"/>
    <w:rsid w:val="04B9983B"/>
    <w:rsid w:val="04FD0986"/>
    <w:rsid w:val="0569CA25"/>
    <w:rsid w:val="057C63BA"/>
    <w:rsid w:val="05D659B9"/>
    <w:rsid w:val="05DCEA83"/>
    <w:rsid w:val="05E06547"/>
    <w:rsid w:val="05E89837"/>
    <w:rsid w:val="06365029"/>
    <w:rsid w:val="066013E3"/>
    <w:rsid w:val="07170978"/>
    <w:rsid w:val="07598E1E"/>
    <w:rsid w:val="0832B533"/>
    <w:rsid w:val="086B77E9"/>
    <w:rsid w:val="0871AF5B"/>
    <w:rsid w:val="08CF3B42"/>
    <w:rsid w:val="08E78E8C"/>
    <w:rsid w:val="09399F86"/>
    <w:rsid w:val="0954CFAB"/>
    <w:rsid w:val="0A83D3EF"/>
    <w:rsid w:val="0AAED3A2"/>
    <w:rsid w:val="0ABA543E"/>
    <w:rsid w:val="0AC7E0C7"/>
    <w:rsid w:val="0AD3C632"/>
    <w:rsid w:val="0AE4A8E7"/>
    <w:rsid w:val="0AE92EC0"/>
    <w:rsid w:val="0C4F2E9B"/>
    <w:rsid w:val="0C8B98D5"/>
    <w:rsid w:val="0C8E39E5"/>
    <w:rsid w:val="0C9B8398"/>
    <w:rsid w:val="0C9D59E5"/>
    <w:rsid w:val="0CE85B1D"/>
    <w:rsid w:val="0CEF63D9"/>
    <w:rsid w:val="0E4CB3D8"/>
    <w:rsid w:val="0E841176"/>
    <w:rsid w:val="0F14B8CB"/>
    <w:rsid w:val="0F2447A4"/>
    <w:rsid w:val="0F36C9BD"/>
    <w:rsid w:val="0F8A8160"/>
    <w:rsid w:val="106B51FD"/>
    <w:rsid w:val="106DA219"/>
    <w:rsid w:val="107A07DB"/>
    <w:rsid w:val="111A56C3"/>
    <w:rsid w:val="115E1EC2"/>
    <w:rsid w:val="11734ACD"/>
    <w:rsid w:val="1197A809"/>
    <w:rsid w:val="12274D91"/>
    <w:rsid w:val="12B62724"/>
    <w:rsid w:val="12F9EF23"/>
    <w:rsid w:val="12FFDDEC"/>
    <w:rsid w:val="130F1B2E"/>
    <w:rsid w:val="13320799"/>
    <w:rsid w:val="13B7AE5E"/>
    <w:rsid w:val="13DF2212"/>
    <w:rsid w:val="141A1820"/>
    <w:rsid w:val="14622BA5"/>
    <w:rsid w:val="146C8A73"/>
    <w:rsid w:val="149A2FA7"/>
    <w:rsid w:val="14A13A58"/>
    <w:rsid w:val="14F92D12"/>
    <w:rsid w:val="151E0426"/>
    <w:rsid w:val="154FE5E5"/>
    <w:rsid w:val="15B2D3E7"/>
    <w:rsid w:val="15BAFC78"/>
    <w:rsid w:val="162CD080"/>
    <w:rsid w:val="168EF2C2"/>
    <w:rsid w:val="1796CC34"/>
    <w:rsid w:val="179DFE17"/>
    <w:rsid w:val="17E28C51"/>
    <w:rsid w:val="17F41994"/>
    <w:rsid w:val="17FA5A2E"/>
    <w:rsid w:val="187A850D"/>
    <w:rsid w:val="18E6A786"/>
    <w:rsid w:val="19061EE8"/>
    <w:rsid w:val="190ACAFC"/>
    <w:rsid w:val="19329C95"/>
    <w:rsid w:val="1982AA05"/>
    <w:rsid w:val="19C96D62"/>
    <w:rsid w:val="1A89D76F"/>
    <w:rsid w:val="1AC8188C"/>
    <w:rsid w:val="1B786570"/>
    <w:rsid w:val="1B8915D2"/>
    <w:rsid w:val="1BAD0E76"/>
    <w:rsid w:val="1BD48C95"/>
    <w:rsid w:val="1BE59C94"/>
    <w:rsid w:val="1C1D86A1"/>
    <w:rsid w:val="1C335A11"/>
    <w:rsid w:val="1C55722D"/>
    <w:rsid w:val="1C5EBEE9"/>
    <w:rsid w:val="1CE9DB1D"/>
    <w:rsid w:val="1DBDE5CC"/>
    <w:rsid w:val="1DEEE996"/>
    <w:rsid w:val="1E70082E"/>
    <w:rsid w:val="1E7D5208"/>
    <w:rsid w:val="1E7D5C0F"/>
    <w:rsid w:val="1EF6962E"/>
    <w:rsid w:val="1F04AB09"/>
    <w:rsid w:val="1F25FE0A"/>
    <w:rsid w:val="1F59B62D"/>
    <w:rsid w:val="1F5AEB58"/>
    <w:rsid w:val="1FA1DE19"/>
    <w:rsid w:val="1FB9D4E0"/>
    <w:rsid w:val="202213D4"/>
    <w:rsid w:val="207CD0D4"/>
    <w:rsid w:val="20F5868E"/>
    <w:rsid w:val="210B65FC"/>
    <w:rsid w:val="21307A8D"/>
    <w:rsid w:val="21362622"/>
    <w:rsid w:val="21767D04"/>
    <w:rsid w:val="218D6AE9"/>
    <w:rsid w:val="219F8BCA"/>
    <w:rsid w:val="21C1196C"/>
    <w:rsid w:val="22175215"/>
    <w:rsid w:val="2223BDEC"/>
    <w:rsid w:val="2236A8B9"/>
    <w:rsid w:val="224DF7B4"/>
    <w:rsid w:val="22CB02B7"/>
    <w:rsid w:val="231C1BBA"/>
    <w:rsid w:val="237128B8"/>
    <w:rsid w:val="23B6646C"/>
    <w:rsid w:val="23C00DE1"/>
    <w:rsid w:val="23CDEB1F"/>
    <w:rsid w:val="23DDC528"/>
    <w:rsid w:val="23FFD98E"/>
    <w:rsid w:val="2405E97B"/>
    <w:rsid w:val="246B6EC1"/>
    <w:rsid w:val="2480253F"/>
    <w:rsid w:val="249EE8F0"/>
    <w:rsid w:val="24DF68FB"/>
    <w:rsid w:val="24DF7167"/>
    <w:rsid w:val="24E89D52"/>
    <w:rsid w:val="2502AC49"/>
    <w:rsid w:val="255BDE42"/>
    <w:rsid w:val="2631392F"/>
    <w:rsid w:val="263C7819"/>
    <w:rsid w:val="2669795E"/>
    <w:rsid w:val="269793A8"/>
    <w:rsid w:val="2697ADCA"/>
    <w:rsid w:val="26FEA372"/>
    <w:rsid w:val="2774ABEE"/>
    <w:rsid w:val="27CD0990"/>
    <w:rsid w:val="2829B798"/>
    <w:rsid w:val="2832B6AD"/>
    <w:rsid w:val="28823D7B"/>
    <w:rsid w:val="2896C77B"/>
    <w:rsid w:val="28BF3891"/>
    <w:rsid w:val="2966F2C3"/>
    <w:rsid w:val="29C3B430"/>
    <w:rsid w:val="2A0176B1"/>
    <w:rsid w:val="2A223441"/>
    <w:rsid w:val="2A2D6C54"/>
    <w:rsid w:val="2A3297DC"/>
    <w:rsid w:val="2A4B6922"/>
    <w:rsid w:val="2ACDC4BC"/>
    <w:rsid w:val="2AD1737A"/>
    <w:rsid w:val="2AE68E83"/>
    <w:rsid w:val="2B1B24D2"/>
    <w:rsid w:val="2B963890"/>
    <w:rsid w:val="2C6BEBCD"/>
    <w:rsid w:val="2C83AE6D"/>
    <w:rsid w:val="2CC662BE"/>
    <w:rsid w:val="2CE05072"/>
    <w:rsid w:val="2D14477A"/>
    <w:rsid w:val="2D19ABDE"/>
    <w:rsid w:val="2D34D222"/>
    <w:rsid w:val="2D363C95"/>
    <w:rsid w:val="2D95E884"/>
    <w:rsid w:val="2DA03D28"/>
    <w:rsid w:val="2DE5BBBC"/>
    <w:rsid w:val="2E018121"/>
    <w:rsid w:val="2E1D97CD"/>
    <w:rsid w:val="2E2ABCA6"/>
    <w:rsid w:val="2EF710C2"/>
    <w:rsid w:val="2EF748C2"/>
    <w:rsid w:val="2EFCB36F"/>
    <w:rsid w:val="2F28770D"/>
    <w:rsid w:val="2F73D9C7"/>
    <w:rsid w:val="2FED0FCC"/>
    <w:rsid w:val="301A2EBC"/>
    <w:rsid w:val="30314C30"/>
    <w:rsid w:val="303A6C67"/>
    <w:rsid w:val="3070BFC6"/>
    <w:rsid w:val="30D8E8AE"/>
    <w:rsid w:val="3149BAAA"/>
    <w:rsid w:val="31D447DE"/>
    <w:rsid w:val="31DE8EF5"/>
    <w:rsid w:val="32294BA2"/>
    <w:rsid w:val="32959AF1"/>
    <w:rsid w:val="329FEFAE"/>
    <w:rsid w:val="32CD7A90"/>
    <w:rsid w:val="33285E86"/>
    <w:rsid w:val="338CCE7C"/>
    <w:rsid w:val="33CFE596"/>
    <w:rsid w:val="3406FF51"/>
    <w:rsid w:val="34A30C56"/>
    <w:rsid w:val="34AA9793"/>
    <w:rsid w:val="34BF69CD"/>
    <w:rsid w:val="34D12DB4"/>
    <w:rsid w:val="34FE78D5"/>
    <w:rsid w:val="3509C04B"/>
    <w:rsid w:val="351C3153"/>
    <w:rsid w:val="353475EB"/>
    <w:rsid w:val="35EFFC43"/>
    <w:rsid w:val="36160890"/>
    <w:rsid w:val="36BD34EE"/>
    <w:rsid w:val="378111FF"/>
    <w:rsid w:val="378EC5BD"/>
    <w:rsid w:val="37AB8487"/>
    <w:rsid w:val="37F504A5"/>
    <w:rsid w:val="37F67317"/>
    <w:rsid w:val="3819C18A"/>
    <w:rsid w:val="3860303E"/>
    <w:rsid w:val="38C81483"/>
    <w:rsid w:val="39732E2B"/>
    <w:rsid w:val="39E7D9BD"/>
    <w:rsid w:val="3AF3928F"/>
    <w:rsid w:val="3B075CD3"/>
    <w:rsid w:val="3B68ADB5"/>
    <w:rsid w:val="3BD948DB"/>
    <w:rsid w:val="3BEC0174"/>
    <w:rsid w:val="3DDB36E5"/>
    <w:rsid w:val="3E2846F1"/>
    <w:rsid w:val="3FD8DCE8"/>
    <w:rsid w:val="40B31033"/>
    <w:rsid w:val="40D259F7"/>
    <w:rsid w:val="413B32ED"/>
    <w:rsid w:val="414E3A52"/>
    <w:rsid w:val="41D72029"/>
    <w:rsid w:val="41E47AD7"/>
    <w:rsid w:val="424CB8D9"/>
    <w:rsid w:val="42C1D157"/>
    <w:rsid w:val="42D14B53"/>
    <w:rsid w:val="4302A00A"/>
    <w:rsid w:val="4386C589"/>
    <w:rsid w:val="43F3DED2"/>
    <w:rsid w:val="44007A97"/>
    <w:rsid w:val="4469574A"/>
    <w:rsid w:val="44AE87CE"/>
    <w:rsid w:val="44CF314F"/>
    <w:rsid w:val="453EFC8E"/>
    <w:rsid w:val="45ABA942"/>
    <w:rsid w:val="45B1637F"/>
    <w:rsid w:val="45B2E760"/>
    <w:rsid w:val="45BC6531"/>
    <w:rsid w:val="45E74003"/>
    <w:rsid w:val="461EB7EC"/>
    <w:rsid w:val="4643DF0C"/>
    <w:rsid w:val="46B6B17E"/>
    <w:rsid w:val="46BE9F04"/>
    <w:rsid w:val="47161DCE"/>
    <w:rsid w:val="473D5B02"/>
    <w:rsid w:val="475E9575"/>
    <w:rsid w:val="4800DDEE"/>
    <w:rsid w:val="483DB68D"/>
    <w:rsid w:val="48AC9AAF"/>
    <w:rsid w:val="48F96968"/>
    <w:rsid w:val="49490E29"/>
    <w:rsid w:val="4959D3ED"/>
    <w:rsid w:val="49CFD7D8"/>
    <w:rsid w:val="4A012008"/>
    <w:rsid w:val="4A0CFFC5"/>
    <w:rsid w:val="4A18A2A0"/>
    <w:rsid w:val="4A63D524"/>
    <w:rsid w:val="4A769002"/>
    <w:rsid w:val="4AC1E6C3"/>
    <w:rsid w:val="4AEF0BF7"/>
    <w:rsid w:val="4B00F448"/>
    <w:rsid w:val="4B1EBEB1"/>
    <w:rsid w:val="4B3575EA"/>
    <w:rsid w:val="4B46A2F8"/>
    <w:rsid w:val="4B8A31AC"/>
    <w:rsid w:val="4BE4B39D"/>
    <w:rsid w:val="4C599D5A"/>
    <w:rsid w:val="4C6DE3BF"/>
    <w:rsid w:val="4CCAEAB9"/>
    <w:rsid w:val="4D0E5040"/>
    <w:rsid w:val="4D2A5BC8"/>
    <w:rsid w:val="4DBCC4EF"/>
    <w:rsid w:val="4E2FBAE5"/>
    <w:rsid w:val="4E37A517"/>
    <w:rsid w:val="4E7D7D67"/>
    <w:rsid w:val="4ECAF818"/>
    <w:rsid w:val="4EFED283"/>
    <w:rsid w:val="4F0C5C03"/>
    <w:rsid w:val="4F0C9144"/>
    <w:rsid w:val="4F589AB6"/>
    <w:rsid w:val="4F7D096D"/>
    <w:rsid w:val="4F8594C5"/>
    <w:rsid w:val="4FE4DD2F"/>
    <w:rsid w:val="50303FE2"/>
    <w:rsid w:val="50381387"/>
    <w:rsid w:val="5065814A"/>
    <w:rsid w:val="50CB849C"/>
    <w:rsid w:val="50D6780E"/>
    <w:rsid w:val="5138C15B"/>
    <w:rsid w:val="516F1FB6"/>
    <w:rsid w:val="521DB59D"/>
    <w:rsid w:val="5248B701"/>
    <w:rsid w:val="528DFA70"/>
    <w:rsid w:val="52C8AD99"/>
    <w:rsid w:val="5322E02A"/>
    <w:rsid w:val="53299B68"/>
    <w:rsid w:val="53354F04"/>
    <w:rsid w:val="5335DD89"/>
    <w:rsid w:val="533CB261"/>
    <w:rsid w:val="537E1A77"/>
    <w:rsid w:val="53A0003B"/>
    <w:rsid w:val="5463E8D6"/>
    <w:rsid w:val="5502788A"/>
    <w:rsid w:val="553BF33C"/>
    <w:rsid w:val="55412EB1"/>
    <w:rsid w:val="555E7C72"/>
    <w:rsid w:val="55AAA4EC"/>
    <w:rsid w:val="55B4E890"/>
    <w:rsid w:val="55DAD3D7"/>
    <w:rsid w:val="56FE88BD"/>
    <w:rsid w:val="576041EC"/>
    <w:rsid w:val="576EF44A"/>
    <w:rsid w:val="57ABD71C"/>
    <w:rsid w:val="584C53FD"/>
    <w:rsid w:val="58AB872E"/>
    <w:rsid w:val="58CAF796"/>
    <w:rsid w:val="5908CE47"/>
    <w:rsid w:val="590A0C9A"/>
    <w:rsid w:val="5937EF1D"/>
    <w:rsid w:val="593838B8"/>
    <w:rsid w:val="595DF90D"/>
    <w:rsid w:val="595EDD9A"/>
    <w:rsid w:val="5995F83B"/>
    <w:rsid w:val="59D0A84C"/>
    <w:rsid w:val="5A443C4E"/>
    <w:rsid w:val="5AD3BF7E"/>
    <w:rsid w:val="5B607A7B"/>
    <w:rsid w:val="5B77AE5B"/>
    <w:rsid w:val="5BBAE880"/>
    <w:rsid w:val="5C496F2A"/>
    <w:rsid w:val="5C6A64E7"/>
    <w:rsid w:val="5CF2543B"/>
    <w:rsid w:val="5D4F73B5"/>
    <w:rsid w:val="5DCAADD6"/>
    <w:rsid w:val="5DFFEBA1"/>
    <w:rsid w:val="5E2A2212"/>
    <w:rsid w:val="5E9D5AE6"/>
    <w:rsid w:val="5EA7EC35"/>
    <w:rsid w:val="5EC9FDC2"/>
    <w:rsid w:val="5EFB3678"/>
    <w:rsid w:val="5FC5F273"/>
    <w:rsid w:val="6014A5FA"/>
    <w:rsid w:val="60677FAF"/>
    <w:rsid w:val="60725EB1"/>
    <w:rsid w:val="607FB30C"/>
    <w:rsid w:val="6088E889"/>
    <w:rsid w:val="60FBFE52"/>
    <w:rsid w:val="619FFCB6"/>
    <w:rsid w:val="61EE2405"/>
    <w:rsid w:val="62F2100B"/>
    <w:rsid w:val="630BC6FA"/>
    <w:rsid w:val="6316E563"/>
    <w:rsid w:val="6347874A"/>
    <w:rsid w:val="634C7472"/>
    <w:rsid w:val="6363A396"/>
    <w:rsid w:val="63BD4742"/>
    <w:rsid w:val="6429B603"/>
    <w:rsid w:val="645D7649"/>
    <w:rsid w:val="64C83BB5"/>
    <w:rsid w:val="64F2B556"/>
    <w:rsid w:val="650DEC56"/>
    <w:rsid w:val="651F25B6"/>
    <w:rsid w:val="65BA9601"/>
    <w:rsid w:val="65F3CE62"/>
    <w:rsid w:val="660DBB36"/>
    <w:rsid w:val="661E5FAB"/>
    <w:rsid w:val="66A86CCB"/>
    <w:rsid w:val="66C19528"/>
    <w:rsid w:val="66CC022F"/>
    <w:rsid w:val="670712A6"/>
    <w:rsid w:val="678E5E87"/>
    <w:rsid w:val="67B08FCC"/>
    <w:rsid w:val="67C421F3"/>
    <w:rsid w:val="67DAD91D"/>
    <w:rsid w:val="67DECFF3"/>
    <w:rsid w:val="67E47F92"/>
    <w:rsid w:val="6838D66C"/>
    <w:rsid w:val="68596937"/>
    <w:rsid w:val="68AEF7B4"/>
    <w:rsid w:val="68C4746A"/>
    <w:rsid w:val="68E54945"/>
    <w:rsid w:val="693664D8"/>
    <w:rsid w:val="6953C7B8"/>
    <w:rsid w:val="6999BF4C"/>
    <w:rsid w:val="69CAA137"/>
    <w:rsid w:val="69D0991E"/>
    <w:rsid w:val="6A00CD75"/>
    <w:rsid w:val="6A5F3E27"/>
    <w:rsid w:val="6AA045AB"/>
    <w:rsid w:val="6AA8EA75"/>
    <w:rsid w:val="6AD512D8"/>
    <w:rsid w:val="6ADF38F2"/>
    <w:rsid w:val="6AFD21F0"/>
    <w:rsid w:val="6B635E13"/>
    <w:rsid w:val="6BC4D4AD"/>
    <w:rsid w:val="6BC6DAAE"/>
    <w:rsid w:val="6BDDE515"/>
    <w:rsid w:val="6BE0348E"/>
    <w:rsid w:val="6C406053"/>
    <w:rsid w:val="6C552B98"/>
    <w:rsid w:val="6C6565E3"/>
    <w:rsid w:val="6C84CCEC"/>
    <w:rsid w:val="6C98F251"/>
    <w:rsid w:val="6CE6A04B"/>
    <w:rsid w:val="6DD4AD1C"/>
    <w:rsid w:val="6E34C2B2"/>
    <w:rsid w:val="6E70D4B8"/>
    <w:rsid w:val="6EA882B4"/>
    <w:rsid w:val="6EC8AABB"/>
    <w:rsid w:val="6EE1BA55"/>
    <w:rsid w:val="6EFC1EA0"/>
    <w:rsid w:val="70051D35"/>
    <w:rsid w:val="7018BAFF"/>
    <w:rsid w:val="70A2A9A6"/>
    <w:rsid w:val="70FE8A0F"/>
    <w:rsid w:val="71A738EF"/>
    <w:rsid w:val="7250E88A"/>
    <w:rsid w:val="725E720A"/>
    <w:rsid w:val="72602667"/>
    <w:rsid w:val="7295A730"/>
    <w:rsid w:val="72B021BF"/>
    <w:rsid w:val="736324F5"/>
    <w:rsid w:val="7386EFD3"/>
    <w:rsid w:val="739684EB"/>
    <w:rsid w:val="739D05E1"/>
    <w:rsid w:val="73B25F1A"/>
    <w:rsid w:val="73DC10D0"/>
    <w:rsid w:val="7406F3C2"/>
    <w:rsid w:val="74330AB4"/>
    <w:rsid w:val="74473652"/>
    <w:rsid w:val="7467399A"/>
    <w:rsid w:val="748F9B8A"/>
    <w:rsid w:val="74A99BEC"/>
    <w:rsid w:val="7515C5D6"/>
    <w:rsid w:val="751EFCC4"/>
    <w:rsid w:val="7522C034"/>
    <w:rsid w:val="759ADBC3"/>
    <w:rsid w:val="75AC206F"/>
    <w:rsid w:val="7630EAF5"/>
    <w:rsid w:val="7683AEA1"/>
    <w:rsid w:val="768EC868"/>
    <w:rsid w:val="76A81615"/>
    <w:rsid w:val="76C02139"/>
    <w:rsid w:val="76D4BC19"/>
    <w:rsid w:val="76F070AF"/>
    <w:rsid w:val="76F22429"/>
    <w:rsid w:val="770387D2"/>
    <w:rsid w:val="77268785"/>
    <w:rsid w:val="7759218F"/>
    <w:rsid w:val="779551C0"/>
    <w:rsid w:val="77EB80BA"/>
    <w:rsid w:val="784D6698"/>
    <w:rsid w:val="78928601"/>
    <w:rsid w:val="78BDCFD7"/>
    <w:rsid w:val="78F349F2"/>
    <w:rsid w:val="78F3E52B"/>
    <w:rsid w:val="79101A24"/>
    <w:rsid w:val="793626E2"/>
    <w:rsid w:val="793FCC86"/>
    <w:rsid w:val="796C9B86"/>
    <w:rsid w:val="79CFB651"/>
    <w:rsid w:val="79D60D60"/>
    <w:rsid w:val="7A38F086"/>
    <w:rsid w:val="7A73B2FD"/>
    <w:rsid w:val="7AA45B92"/>
    <w:rsid w:val="7ABE221E"/>
    <w:rsid w:val="7AC404F0"/>
    <w:rsid w:val="7AC57294"/>
    <w:rsid w:val="7AE5F7F8"/>
    <w:rsid w:val="7AFF2055"/>
    <w:rsid w:val="7B740574"/>
    <w:rsid w:val="7B8AF186"/>
    <w:rsid w:val="7BC8B083"/>
    <w:rsid w:val="7BD3BD99"/>
    <w:rsid w:val="7BFAD39E"/>
    <w:rsid w:val="7C27678C"/>
    <w:rsid w:val="7C4F3099"/>
    <w:rsid w:val="7D35BF9F"/>
    <w:rsid w:val="7D4993AF"/>
    <w:rsid w:val="7D553007"/>
    <w:rsid w:val="7D7E5F8F"/>
    <w:rsid w:val="7F258112"/>
    <w:rsid w:val="7F67E257"/>
    <w:rsid w:val="7F83C58F"/>
    <w:rsid w:val="7FB73E0C"/>
    <w:rsid w:val="7FB9691B"/>
    <w:rsid w:val="7FBF9D9C"/>
    <w:rsid w:val="7FCEF4FD"/>
    <w:rsid w:val="7FEC2C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8B24B"/>
  <w15:docId w15:val="{3B9F34F1-5911-49D9-9C72-E912382E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8"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qFormat/>
    <w:rsid w:val="00F06E4E"/>
    <w:pPr>
      <w:outlineLvl w:val="0"/>
    </w:pPr>
    <w:rPr>
      <w:b w:val="0"/>
      <w:sz w:val="36"/>
    </w:rPr>
  </w:style>
  <w:style w:type="paragraph" w:styleId="Heading2">
    <w:name w:val="heading 2"/>
    <w:basedOn w:val="Normal"/>
    <w:next w:val="Normal"/>
    <w:link w:val="Heading2Char"/>
    <w:qFormat/>
    <w:rsid w:val="00F06E4E"/>
    <w:pPr>
      <w:outlineLvl w:val="1"/>
    </w:pPr>
    <w:rPr>
      <w:rFonts w:ascii="Arial Black" w:hAnsi="Arial Black" w:cs="Arial"/>
      <w:b/>
      <w:bCs/>
      <w:sz w:val="32"/>
      <w:szCs w:val="32"/>
    </w:rPr>
  </w:style>
  <w:style w:type="paragraph" w:styleId="Heading3">
    <w:name w:val="heading 3"/>
    <w:basedOn w:val="Normal"/>
    <w:next w:val="Normal"/>
    <w:qFormat/>
    <w:rsid w:val="00F06E4E"/>
    <w:pPr>
      <w:ind w:left="720" w:hanging="720"/>
      <w:jc w:val="both"/>
      <w:outlineLvl w:val="2"/>
    </w:pPr>
    <w:rPr>
      <w:rFonts w:cs="Arial"/>
      <w:b/>
      <w:bCs/>
      <w:sz w:val="28"/>
      <w:szCs w:val="28"/>
    </w:rPr>
  </w:style>
  <w:style w:type="paragraph" w:styleId="Heading4">
    <w:name w:val="heading 4"/>
    <w:basedOn w:val="Normal"/>
    <w:next w:val="Normal"/>
    <w:qFormat/>
    <w:rsid w:val="00333FAA"/>
    <w:pPr>
      <w:keepNext/>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semiHidden/>
    <w:rsid w:val="00812901"/>
    <w:rPr>
      <w:rFonts w:ascii="Times New Roman" w:hAnsi="Times New Roman"/>
      <w:sz w:val="20"/>
    </w:rPr>
  </w:style>
  <w:style w:type="paragraph" w:styleId="NormalWeb">
    <w:name w:val="Normal (Web)"/>
    <w:basedOn w:val="Normal"/>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basedOn w:val="Normal"/>
    <w:link w:val="ListParagraphChar"/>
    <w:uiPriority w:val="34"/>
    <w:qFormat/>
    <w:rsid w:val="00E70760"/>
    <w:pPr>
      <w:ind w:left="720"/>
    </w:pPr>
  </w:style>
  <w:style w:type="character" w:styleId="FollowedHyperlink">
    <w:name w:val="FollowedHyperlink"/>
    <w:rsid w:val="00C03772"/>
    <w:rPr>
      <w:color w:val="800080"/>
      <w:u w:val="single"/>
    </w:rPr>
  </w:style>
  <w:style w:type="paragraph" w:styleId="BalloonText">
    <w:name w:val="Balloon Text"/>
    <w:basedOn w:val="Normal"/>
    <w:link w:val="BalloonTextChar"/>
    <w:rsid w:val="00C869F3"/>
    <w:rPr>
      <w:rFonts w:ascii="Tahoma" w:hAnsi="Tahoma" w:cs="Tahoma"/>
      <w:sz w:val="16"/>
      <w:szCs w:val="16"/>
    </w:rPr>
  </w:style>
  <w:style w:type="character" w:customStyle="1" w:styleId="BalloonTextChar">
    <w:name w:val="Balloon Text Char"/>
    <w:basedOn w:val="DefaultParagraphFont"/>
    <w:link w:val="BalloonText"/>
    <w:rsid w:val="00C869F3"/>
    <w:rPr>
      <w:rFonts w:ascii="Tahoma" w:hAnsi="Tahoma" w:cs="Tahoma"/>
      <w:sz w:val="16"/>
      <w:szCs w:val="16"/>
      <w:lang w:eastAsia="en-US"/>
    </w:rPr>
  </w:style>
  <w:style w:type="table" w:customStyle="1" w:styleId="Style1">
    <w:name w:val="Style1"/>
    <w:basedOn w:val="TableNormal"/>
    <w:uiPriority w:val="99"/>
    <w:rsid w:val="00EB3CF0"/>
    <w:rPr>
      <w:rFonts w:ascii="Arial" w:hAnsi="Arial"/>
      <w:sz w:val="24"/>
    </w:rPr>
    <w:tblPr/>
    <w:tcPr>
      <w:shd w:val="clear" w:color="auto" w:fill="FFFFFF" w:themeFill="background1"/>
    </w:tcPr>
  </w:style>
  <w:style w:type="character" w:styleId="UnresolvedMention">
    <w:name w:val="Unresolved Mention"/>
    <w:basedOn w:val="DefaultParagraphFont"/>
    <w:uiPriority w:val="99"/>
    <w:semiHidden/>
    <w:unhideWhenUsed/>
    <w:rsid w:val="00F238E0"/>
    <w:rPr>
      <w:color w:val="605E5C"/>
      <w:shd w:val="clear" w:color="auto" w:fill="E1DFDD"/>
    </w:rPr>
  </w:style>
  <w:style w:type="paragraph" w:customStyle="1" w:styleId="paragraph">
    <w:name w:val="paragraph"/>
    <w:basedOn w:val="Normal"/>
    <w:rsid w:val="00330832"/>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330832"/>
  </w:style>
  <w:style w:type="character" w:customStyle="1" w:styleId="eop">
    <w:name w:val="eop"/>
    <w:basedOn w:val="DefaultParagraphFont"/>
    <w:rsid w:val="00330832"/>
  </w:style>
  <w:style w:type="paragraph" w:customStyle="1" w:styleId="StyleListParagraphBold">
    <w:name w:val="Style List Paragraph + Bold"/>
    <w:basedOn w:val="ListParagraph"/>
    <w:rsid w:val="00377569"/>
    <w:rPr>
      <w:rFonts w:eastAsia="Calibri" w:cs="Arial"/>
      <w:b/>
      <w:bCs/>
      <w:color w:val="000000"/>
      <w:szCs w:val="22"/>
      <w:lang w:eastAsia="en-GB"/>
    </w:rPr>
  </w:style>
  <w:style w:type="character" w:customStyle="1" w:styleId="Heading2Char">
    <w:name w:val="Heading 2 Char"/>
    <w:basedOn w:val="DefaultParagraphFont"/>
    <w:link w:val="Heading2"/>
    <w:rsid w:val="00B721D9"/>
    <w:rPr>
      <w:rFonts w:ascii="Arial Black" w:hAnsi="Arial Black" w:cs="Arial"/>
      <w:b/>
      <w:bCs/>
      <w:sz w:val="32"/>
      <w:szCs w:val="32"/>
      <w:lang w:eastAsia="en-US"/>
    </w:rPr>
  </w:style>
  <w:style w:type="character" w:styleId="CommentReference">
    <w:name w:val="annotation reference"/>
    <w:basedOn w:val="DefaultParagraphFont"/>
    <w:uiPriority w:val="99"/>
    <w:semiHidden/>
    <w:unhideWhenUsed/>
    <w:rsid w:val="000D06D9"/>
    <w:rPr>
      <w:sz w:val="16"/>
      <w:szCs w:val="16"/>
    </w:rPr>
  </w:style>
  <w:style w:type="character" w:customStyle="1" w:styleId="ListParagraphChar">
    <w:name w:val="List Paragraph Char"/>
    <w:basedOn w:val="DefaultParagraphFont"/>
    <w:link w:val="ListParagraph"/>
    <w:uiPriority w:val="34"/>
    <w:rsid w:val="000D06D9"/>
    <w:rPr>
      <w:rFonts w:ascii="Arial" w:hAnsi="Arial"/>
      <w:sz w:val="24"/>
      <w:lang w:eastAsia="en-US"/>
    </w:rPr>
  </w:style>
  <w:style w:type="paragraph" w:styleId="CommentText">
    <w:name w:val="annotation text"/>
    <w:basedOn w:val="Normal"/>
    <w:link w:val="CommentTextChar"/>
    <w:uiPriority w:val="99"/>
    <w:unhideWhenUsed/>
    <w:rsid w:val="00B50166"/>
    <w:pPr>
      <w:spacing w:before="140" w:after="140"/>
    </w:pPr>
    <w:rPr>
      <w:rFonts w:asciiTheme="minorHAnsi" w:eastAsiaTheme="minorHAnsi" w:hAnsiTheme="minorHAnsi" w:cstheme="minorBidi"/>
      <w:color w:val="000000" w:themeColor="text1"/>
      <w:sz w:val="22"/>
      <w:szCs w:val="22"/>
    </w:rPr>
  </w:style>
  <w:style w:type="character" w:customStyle="1" w:styleId="CommentTextChar">
    <w:name w:val="Comment Text Char"/>
    <w:basedOn w:val="DefaultParagraphFont"/>
    <w:link w:val="CommentText"/>
    <w:uiPriority w:val="99"/>
    <w:rsid w:val="00B50166"/>
    <w:rPr>
      <w:rFonts w:asciiTheme="minorHAnsi" w:eastAsiaTheme="minorHAnsi" w:hAnsiTheme="minorHAnsi" w:cstheme="minorBidi"/>
      <w:color w:val="000000" w:themeColor="text1"/>
      <w:sz w:val="22"/>
      <w:szCs w:val="22"/>
      <w:lang w:eastAsia="en-US"/>
    </w:rPr>
  </w:style>
  <w:style w:type="paragraph" w:customStyle="1" w:styleId="Default">
    <w:name w:val="Default"/>
    <w:rsid w:val="004B4FEC"/>
    <w:pPr>
      <w:autoSpaceDE w:val="0"/>
      <w:autoSpaceDN w:val="0"/>
      <w:adjustRightInd w:val="0"/>
    </w:pPr>
    <w:rPr>
      <w:rFonts w:ascii="Arial" w:eastAsiaTheme="minorHAnsi" w:hAnsi="Arial" w:cs="Arial"/>
      <w:color w:val="000000"/>
      <w:sz w:val="24"/>
      <w:szCs w:val="24"/>
      <w:lang w:eastAsia="en-US"/>
    </w:rPr>
  </w:style>
  <w:style w:type="table" w:styleId="GridTable4-Accent4">
    <w:name w:val="Grid Table 4 Accent 4"/>
    <w:basedOn w:val="TableNormal"/>
    <w:uiPriority w:val="49"/>
    <w:rsid w:val="00D4610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Revision">
    <w:name w:val="Revision"/>
    <w:hidden/>
    <w:uiPriority w:val="99"/>
    <w:semiHidden/>
    <w:rsid w:val="00505D17"/>
    <w:rPr>
      <w:rFonts w:ascii="Arial" w:hAnsi="Arial"/>
      <w:sz w:val="24"/>
      <w:lang w:eastAsia="en-US"/>
    </w:rPr>
  </w:style>
  <w:style w:type="paragraph" w:styleId="CommentSubject">
    <w:name w:val="annotation subject"/>
    <w:basedOn w:val="CommentText"/>
    <w:next w:val="CommentText"/>
    <w:link w:val="CommentSubjectChar"/>
    <w:semiHidden/>
    <w:unhideWhenUsed/>
    <w:rsid w:val="009756A8"/>
    <w:pPr>
      <w:spacing w:before="0" w:after="0"/>
    </w:pPr>
    <w:rPr>
      <w:rFonts w:ascii="Arial" w:eastAsia="Times New Roman" w:hAnsi="Arial" w:cs="Times New Roman"/>
      <w:b/>
      <w:bCs/>
      <w:color w:val="auto"/>
      <w:sz w:val="20"/>
      <w:szCs w:val="20"/>
    </w:rPr>
  </w:style>
  <w:style w:type="character" w:customStyle="1" w:styleId="CommentSubjectChar">
    <w:name w:val="Comment Subject Char"/>
    <w:basedOn w:val="CommentTextChar"/>
    <w:link w:val="CommentSubject"/>
    <w:semiHidden/>
    <w:rsid w:val="009756A8"/>
    <w:rPr>
      <w:rFonts w:ascii="Arial" w:eastAsiaTheme="minorHAnsi" w:hAnsi="Arial" w:cstheme="minorBidi"/>
      <w:b/>
      <w:bCs/>
      <w:color w:val="000000" w:themeColor="text1"/>
      <w:sz w:val="22"/>
      <w:szCs w:val="22"/>
      <w:lang w:eastAsia="en-US"/>
    </w:rPr>
  </w:style>
  <w:style w:type="paragraph" w:styleId="ListBullet">
    <w:name w:val="List Bullet"/>
    <w:uiPriority w:val="8"/>
    <w:unhideWhenUsed/>
    <w:qFormat/>
    <w:rsid w:val="001E11AD"/>
    <w:pPr>
      <w:numPr>
        <w:numId w:val="52"/>
      </w:numPr>
      <w:spacing w:line="280" w:lineRule="atLeast"/>
      <w:contextualSpacing/>
    </w:pPr>
    <w:rPr>
      <w:rFonts w:asciiTheme="minorHAnsi" w:eastAsiaTheme="minorHAnsi" w:hAnsiTheme="minorHAnsi" w:cstheme="minorBid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5255">
      <w:bodyDiv w:val="1"/>
      <w:marLeft w:val="0"/>
      <w:marRight w:val="0"/>
      <w:marTop w:val="0"/>
      <w:marBottom w:val="0"/>
      <w:divBdr>
        <w:top w:val="none" w:sz="0" w:space="0" w:color="auto"/>
        <w:left w:val="none" w:sz="0" w:space="0" w:color="auto"/>
        <w:bottom w:val="none" w:sz="0" w:space="0" w:color="auto"/>
        <w:right w:val="none" w:sz="0" w:space="0" w:color="auto"/>
      </w:divBdr>
    </w:div>
    <w:div w:id="133911114">
      <w:bodyDiv w:val="1"/>
      <w:marLeft w:val="0"/>
      <w:marRight w:val="0"/>
      <w:marTop w:val="0"/>
      <w:marBottom w:val="0"/>
      <w:divBdr>
        <w:top w:val="none" w:sz="0" w:space="0" w:color="auto"/>
        <w:left w:val="none" w:sz="0" w:space="0" w:color="auto"/>
        <w:bottom w:val="none" w:sz="0" w:space="0" w:color="auto"/>
        <w:right w:val="none" w:sz="0" w:space="0" w:color="auto"/>
      </w:divBdr>
    </w:div>
    <w:div w:id="195503352">
      <w:bodyDiv w:val="1"/>
      <w:marLeft w:val="0"/>
      <w:marRight w:val="0"/>
      <w:marTop w:val="0"/>
      <w:marBottom w:val="0"/>
      <w:divBdr>
        <w:top w:val="none" w:sz="0" w:space="0" w:color="auto"/>
        <w:left w:val="none" w:sz="0" w:space="0" w:color="auto"/>
        <w:bottom w:val="none" w:sz="0" w:space="0" w:color="auto"/>
        <w:right w:val="none" w:sz="0" w:space="0" w:color="auto"/>
      </w:divBdr>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1720153">
      <w:bodyDiv w:val="1"/>
      <w:marLeft w:val="0"/>
      <w:marRight w:val="0"/>
      <w:marTop w:val="0"/>
      <w:marBottom w:val="0"/>
      <w:divBdr>
        <w:top w:val="none" w:sz="0" w:space="0" w:color="auto"/>
        <w:left w:val="none" w:sz="0" w:space="0" w:color="auto"/>
        <w:bottom w:val="none" w:sz="0" w:space="0" w:color="auto"/>
        <w:right w:val="none" w:sz="0" w:space="0" w:color="auto"/>
      </w:divBdr>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39603226">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132019985">
      <w:bodyDiv w:val="1"/>
      <w:marLeft w:val="0"/>
      <w:marRight w:val="0"/>
      <w:marTop w:val="0"/>
      <w:marBottom w:val="0"/>
      <w:divBdr>
        <w:top w:val="none" w:sz="0" w:space="0" w:color="auto"/>
        <w:left w:val="none" w:sz="0" w:space="0" w:color="auto"/>
        <w:bottom w:val="none" w:sz="0" w:space="0" w:color="auto"/>
        <w:right w:val="none" w:sz="0" w:space="0" w:color="auto"/>
      </w:divBdr>
    </w:div>
    <w:div w:id="1983195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ehmet.mazhar@harrow.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8b57c5-a98b-48ee-a3a8-feb02157ddf8">
      <Terms xmlns="http://schemas.microsoft.com/office/infopath/2007/PartnerControls"/>
    </lcf76f155ced4ddcb4097134ff3c332f>
    <TaxCatchAll xmlns="6d2c4cbb-3942-4cd3-ac7c-c5d171d3f6f7" xsi:nil="true"/>
    <SharedWithUsers xmlns="6d2c4cbb-3942-4cd3-ac7c-c5d171d3f6f7">
      <UserInfo>
        <DisplayName>Mehmet Mazhar</DisplayName>
        <AccountId>118</AccountId>
        <AccountType/>
      </UserInfo>
      <UserInfo>
        <DisplayName>John Bowdery</DisplayName>
        <AccountId>38</AccountId>
        <AccountType/>
      </UserInfo>
      <UserInfo>
        <DisplayName>Matthew Adams</DisplayName>
        <AccountId>60</AccountId>
        <AccountType/>
      </UserInfo>
      <UserInfo>
        <DisplayName>Matthew Hazelton</DisplayName>
        <AccountId>119</AccountId>
        <AccountType/>
      </UserInfo>
      <UserInfo>
        <DisplayName>Joshua Ng</DisplayName>
        <AccountId>101</AccountId>
        <AccountType/>
      </UserInfo>
      <UserInfo>
        <DisplayName>Ian Slaney</DisplayName>
        <AccountId>16</AccountId>
        <AccountType/>
      </UserInfo>
      <UserInfo>
        <DisplayName>Gary Cooley</DisplayName>
        <AccountId>59</AccountId>
        <AccountType/>
      </UserInfo>
      <UserInfo>
        <DisplayName>Laura McIntosh</DisplayName>
        <AccountId>23</AccountId>
        <AccountType/>
      </UserInfo>
      <UserInfo>
        <DisplayName>Annabelle Fosu</DisplayName>
        <AccountId>31</AccountId>
        <AccountType/>
      </UserInfo>
      <UserInfo>
        <DisplayName>Nisha Durgacharan5</DisplayName>
        <AccountId>117</AccountId>
        <AccountType/>
      </UserInfo>
      <UserInfo>
        <DisplayName>Neale Burns</DisplayName>
        <AccountId>133</AccountId>
        <AccountType/>
      </UserInfo>
      <UserInfo>
        <DisplayName>Gareth Rees</DisplayName>
        <AccountId>114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0879F84D54A04F94554866991B6D35" ma:contentTypeVersion="16" ma:contentTypeDescription="Create a new document." ma:contentTypeScope="" ma:versionID="cccef2ded452631155e8112d860a3a33">
  <xsd:schema xmlns:xsd="http://www.w3.org/2001/XMLSchema" xmlns:xs="http://www.w3.org/2001/XMLSchema" xmlns:p="http://schemas.microsoft.com/office/2006/metadata/properties" xmlns:ns2="0d8b57c5-a98b-48ee-a3a8-feb02157ddf8" xmlns:ns3="6d2c4cbb-3942-4cd3-ac7c-c5d171d3f6f7" targetNamespace="http://schemas.microsoft.com/office/2006/metadata/properties" ma:root="true" ma:fieldsID="c40168b8c27a33286fe02c14a552300e" ns2:_="" ns3:_="">
    <xsd:import namespace="0d8b57c5-a98b-48ee-a3a8-feb02157ddf8"/>
    <xsd:import namespace="6d2c4cbb-3942-4cd3-ac7c-c5d171d3f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b57c5-a98b-48ee-a3a8-feb02157d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dabcf8-0b7b-4cfe-b513-404981d0183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2c4cbb-3942-4cd3-ac7c-c5d171d3f6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249fa9-bf32-44d7-abf8-acf2d8ea915f}" ma:internalName="TaxCatchAll" ma:showField="CatchAllData" ma:web="6d2c4cbb-3942-4cd3-ac7c-c5d171d3f6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2.xml><?xml version="1.0" encoding="utf-8"?>
<ds:datastoreItem xmlns:ds="http://schemas.openxmlformats.org/officeDocument/2006/customXml" ds:itemID="{C69BDD45-1CD4-4961-A8C2-64DF469425CD}">
  <ds:schemaRefs>
    <ds:schemaRef ds:uri="http://schemas.openxmlformats.org/officeDocument/2006/bibliography"/>
  </ds:schemaRefs>
</ds:datastoreItem>
</file>

<file path=customXml/itemProps3.xml><?xml version="1.0" encoding="utf-8"?>
<ds:datastoreItem xmlns:ds="http://schemas.openxmlformats.org/officeDocument/2006/customXml" ds:itemID="{05B1B39E-4BD6-4D34-B83E-79D5CD4DA147}">
  <ds:schemaRefs>
    <ds:schemaRef ds:uri="6d2c4cbb-3942-4cd3-ac7c-c5d171d3f6f7"/>
    <ds:schemaRef ds:uri="http://www.w3.org/XML/1998/namespace"/>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0d8b57c5-a98b-48ee-a3a8-feb02157ddf8"/>
  </ds:schemaRefs>
</ds:datastoreItem>
</file>

<file path=customXml/itemProps4.xml><?xml version="1.0" encoding="utf-8"?>
<ds:datastoreItem xmlns:ds="http://schemas.openxmlformats.org/officeDocument/2006/customXml" ds:itemID="{235E3462-1285-412B-9850-2281EF4A4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b57c5-a98b-48ee-a3a8-feb02157ddf8"/>
    <ds:schemaRef ds:uri="6d2c4cbb-3942-4cd3-ac7c-c5d171d3f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2EEBA5-2D35-4C07-AF7F-79817A1E9C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Pages>
  <Words>4270</Words>
  <Characters>24340</Characters>
  <Application>Microsoft Office Word</Application>
  <DocSecurity>0</DocSecurity>
  <Lines>202</Lines>
  <Paragraphs>57</Paragraphs>
  <ScaleCrop>false</ScaleCrop>
  <Company>Harrow Council</Company>
  <LinksUpToDate>false</LinksUpToDate>
  <CharactersWithSpaces>28553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subject/>
  <dc:creator>DGhelani</dc:creator>
  <cp:keywords>Cabinet Report Template</cp:keywords>
  <dc:description/>
  <cp:lastModifiedBy>Donna Harris</cp:lastModifiedBy>
  <cp:revision>10</cp:revision>
  <cp:lastPrinted>2014-10-31T16:34:00Z</cp:lastPrinted>
  <dcterms:created xsi:type="dcterms:W3CDTF">2024-01-29T12:37:00Z</dcterms:created>
  <dcterms:modified xsi:type="dcterms:W3CDTF">2024-02-08T16:40:00Z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0x010100340879F84D54A04F94554866991B6D35</vt:lpwstr>
  </property>
  <property fmtid="{D5CDD505-2E9C-101B-9397-08002B2CF9AE}" pid="3" name="TaxKeyword">
    <vt:lpwstr>108;#Cabinet Report Template|b79b58f4-03f4-47dd-bec7-7bae4bc4af23</vt:lpwstr>
  </property>
  <property fmtid="{D5CDD505-2E9C-101B-9397-08002B2CF9AE}" pid="4" name="MediaServiceImageTags">
    <vt:lpwstr/>
  </property>
</Properties>
</file>